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1426D">
      <w:pPr>
        <w:keepNext w:val="0"/>
        <w:keepLines w:val="0"/>
        <w:pageBreakBefore w:val="0"/>
        <w:kinsoku/>
        <w:overflowPunct/>
        <w:topLinePunct w:val="0"/>
        <w:bidi w:val="0"/>
        <w:spacing w:line="560" w:lineRule="exact"/>
        <w:ind w:right="0" w:rightChars="0"/>
        <w:jc w:val="right"/>
        <w:textAlignment w:val="auto"/>
        <w:rPr>
          <w:rFonts w:hint="eastAsia" w:ascii="仿宋" w:hAnsi="仿宋" w:eastAsia="仿宋" w:cs="仿宋"/>
          <w:color w:val="000000" w:themeColor="text1"/>
          <w:sz w:val="28"/>
          <w:szCs w:val="28"/>
          <w:lang w:eastAsia="zh-CN"/>
          <w14:textFill>
            <w14:solidFill>
              <w14:schemeClr w14:val="tx1"/>
            </w14:solidFill>
          </w14:textFill>
        </w:rPr>
      </w:pPr>
    </w:p>
    <w:p w14:paraId="29EEDC41">
      <w:pPr>
        <w:keepNext w:val="0"/>
        <w:keepLines w:val="0"/>
        <w:pageBreakBefore w:val="0"/>
        <w:kinsoku/>
        <w:overflowPunct/>
        <w:topLinePunct w:val="0"/>
        <w:bidi w:val="0"/>
        <w:spacing w:line="560" w:lineRule="exact"/>
        <w:ind w:right="0" w:rightChars="0"/>
        <w:textAlignment w:val="auto"/>
        <w:rPr>
          <w:rFonts w:hint="eastAsia" w:ascii="仿宋" w:hAnsi="仿宋" w:eastAsia="仿宋" w:cs="仿宋"/>
          <w:b/>
          <w:color w:val="000000" w:themeColor="text1"/>
          <w:sz w:val="28"/>
          <w:szCs w:val="28"/>
          <w:lang w:val="en-US" w:eastAsia="zh-CN"/>
          <w14:textFill>
            <w14:solidFill>
              <w14:schemeClr w14:val="tx1"/>
            </w14:solidFill>
          </w14:textFill>
        </w:rPr>
      </w:pPr>
    </w:p>
    <w:p w14:paraId="45B068F4">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微软雅黑" w:hAnsi="微软雅黑" w:eastAsia="微软雅黑" w:cs="微软雅黑"/>
          <w:b/>
          <w:color w:val="000000" w:themeColor="text1"/>
          <w:sz w:val="72"/>
          <w:szCs w:val="72"/>
          <w:lang w:val="en-US" w:eastAsia="zh-CN"/>
          <w14:textFill>
            <w14:solidFill>
              <w14:schemeClr w14:val="tx1"/>
            </w14:solidFill>
          </w14:textFill>
        </w:rPr>
      </w:pPr>
      <w:r>
        <w:rPr>
          <w:rFonts w:hint="eastAsia" w:ascii="微软雅黑" w:hAnsi="微软雅黑" w:eastAsia="微软雅黑" w:cs="微软雅黑"/>
          <w:b/>
          <w:color w:val="000000" w:themeColor="text1"/>
          <w:w w:val="95"/>
          <w:sz w:val="72"/>
          <w:szCs w:val="72"/>
          <w:lang w:val="en-US" w:eastAsia="zh-CN"/>
          <w14:textFill>
            <w14:solidFill>
              <w14:schemeClr w14:val="tx1"/>
            </w14:solidFill>
          </w14:textFill>
        </w:rPr>
        <w:t>浙江易锻精密机械有限公司</w:t>
      </w:r>
    </w:p>
    <w:p w14:paraId="6AB6D056">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微软雅黑" w:hAnsi="微软雅黑" w:eastAsia="微软雅黑" w:cs="微软雅黑"/>
          <w:color w:val="000000" w:themeColor="text1"/>
          <w:sz w:val="52"/>
          <w:szCs w:val="52"/>
          <w:lang w:eastAsia="zh-CN"/>
          <w14:textFill>
            <w14:solidFill>
              <w14:schemeClr w14:val="tx1"/>
            </w14:solidFill>
          </w14:textFill>
        </w:rPr>
      </w:pPr>
      <w:r>
        <w:rPr>
          <w:rFonts w:hint="eastAsia" w:ascii="微软雅黑" w:hAnsi="微软雅黑" w:eastAsia="微软雅黑" w:cs="微软雅黑"/>
          <w:b w:val="0"/>
          <w:bCs/>
          <w:color w:val="000000" w:themeColor="text1"/>
          <w:sz w:val="52"/>
          <w:szCs w:val="52"/>
          <w:lang w:eastAsia="zh-CN"/>
          <w14:textFill>
            <w14:solidFill>
              <w14:schemeClr w14:val="tx1"/>
            </w14:solidFill>
          </w14:textFill>
        </w:rPr>
        <w:t>20</w:t>
      </w:r>
      <w:r>
        <w:rPr>
          <w:rFonts w:hint="eastAsia" w:ascii="微软雅黑" w:hAnsi="微软雅黑" w:eastAsia="微软雅黑" w:cs="微软雅黑"/>
          <w:b w:val="0"/>
          <w:bCs/>
          <w:color w:val="000000" w:themeColor="text1"/>
          <w:sz w:val="52"/>
          <w:szCs w:val="52"/>
          <w:lang w:val="en-US" w:eastAsia="zh-CN"/>
          <w14:textFill>
            <w14:solidFill>
              <w14:schemeClr w14:val="tx1"/>
            </w14:solidFill>
          </w14:textFill>
        </w:rPr>
        <w:t>24</w:t>
      </w:r>
      <w:r>
        <w:rPr>
          <w:rFonts w:hint="eastAsia" w:ascii="微软雅黑" w:hAnsi="微软雅黑" w:eastAsia="微软雅黑" w:cs="微软雅黑"/>
          <w:b w:val="0"/>
          <w:bCs/>
          <w:color w:val="000000" w:themeColor="text1"/>
          <w:sz w:val="52"/>
          <w:szCs w:val="52"/>
          <w:lang w:eastAsia="zh-CN"/>
          <w14:textFill>
            <w14:solidFill>
              <w14:schemeClr w14:val="tx1"/>
            </w14:solidFill>
          </w14:textFill>
        </w:rPr>
        <w:t>年</w:t>
      </w:r>
      <w:r>
        <w:rPr>
          <w:rFonts w:hint="eastAsia" w:ascii="微软雅黑" w:hAnsi="微软雅黑" w:eastAsia="微软雅黑" w:cs="微软雅黑"/>
          <w:color w:val="000000" w:themeColor="text1"/>
          <w:sz w:val="52"/>
          <w:szCs w:val="52"/>
          <w:lang w:val="en-US" w:eastAsia="zh-CN"/>
          <w14:textFill>
            <w14:solidFill>
              <w14:schemeClr w14:val="tx1"/>
            </w14:solidFill>
          </w14:textFill>
        </w:rPr>
        <w:t>质量诚信报告</w:t>
      </w:r>
    </w:p>
    <w:p w14:paraId="70048A71">
      <w:pPr>
        <w:keepNext w:val="0"/>
        <w:keepLines w:val="0"/>
        <w:pageBreakBefore w:val="0"/>
        <w:kinsoku/>
        <w:overflowPunct/>
        <w:topLinePunct w:val="0"/>
        <w:bidi w:val="0"/>
        <w:spacing w:line="560" w:lineRule="exact"/>
        <w:ind w:right="0" w:rightChars="0"/>
        <w:jc w:val="center"/>
        <w:textAlignment w:val="auto"/>
        <w:rPr>
          <w:rFonts w:hint="eastAsia" w:ascii="微软雅黑" w:hAnsi="微软雅黑" w:eastAsia="微软雅黑" w:cs="微软雅黑"/>
          <w:color w:val="000000" w:themeColor="text1"/>
          <w:sz w:val="28"/>
          <w:szCs w:val="28"/>
          <w:lang w:eastAsia="zh-CN"/>
          <w14:textFill>
            <w14:solidFill>
              <w14:schemeClr w14:val="tx1"/>
            </w14:solidFill>
          </w14:textFill>
        </w:rPr>
      </w:pPr>
    </w:p>
    <w:p w14:paraId="3AD533B1">
      <w:pPr>
        <w:keepNext w:val="0"/>
        <w:keepLines w:val="0"/>
        <w:pageBreakBefore w:val="0"/>
        <w:kinsoku/>
        <w:overflowPunct/>
        <w:topLinePunct w:val="0"/>
        <w:bidi w:val="0"/>
        <w:spacing w:line="560" w:lineRule="exact"/>
        <w:ind w:right="0" w:rightChars="0"/>
        <w:jc w:val="center"/>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drawing>
          <wp:anchor distT="0" distB="0" distL="114300" distR="114300" simplePos="0" relativeHeight="251663360" behindDoc="0" locked="0" layoutInCell="1" allowOverlap="1">
            <wp:simplePos x="0" y="0"/>
            <wp:positionH relativeFrom="column">
              <wp:posOffset>-19050</wp:posOffset>
            </wp:positionH>
            <wp:positionV relativeFrom="paragraph">
              <wp:posOffset>271780</wp:posOffset>
            </wp:positionV>
            <wp:extent cx="5438140" cy="2951480"/>
            <wp:effectExtent l="0" t="0" r="10160" b="1270"/>
            <wp:wrapTopAndBottom/>
            <wp:docPr id="1" name="图片 1" descr="D:\文件\航拍图\6e79f7a1575ecfe339f7cadf2b44c7a.jpg6e79f7a1575ecfe339f7cadf2b44c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文件\航拍图\6e79f7a1575ecfe339f7cadf2b44c7a.jpg6e79f7a1575ecfe339f7cadf2b44c7a"/>
                    <pic:cNvPicPr>
                      <a:picLocks noChangeAspect="1"/>
                    </pic:cNvPicPr>
                  </pic:nvPicPr>
                  <pic:blipFill>
                    <a:blip r:embed="rId7"/>
                    <a:srcRect/>
                    <a:stretch>
                      <a:fillRect/>
                    </a:stretch>
                  </pic:blipFill>
                  <pic:spPr>
                    <a:xfrm>
                      <a:off x="0" y="0"/>
                      <a:ext cx="5438140" cy="2951480"/>
                    </a:xfrm>
                    <a:prstGeom prst="rect">
                      <a:avLst/>
                    </a:prstGeom>
                  </pic:spPr>
                </pic:pic>
              </a:graphicData>
            </a:graphic>
          </wp:anchor>
        </w:drawing>
      </w:r>
    </w:p>
    <w:p w14:paraId="577CE975">
      <w:pPr>
        <w:pStyle w:val="18"/>
        <w:pageBreakBefore w:val="0"/>
        <w:kinsoku/>
        <w:overflowPunct/>
        <w:topLinePunct w:val="0"/>
        <w:bidi w:val="0"/>
        <w:spacing w:line="560" w:lineRule="exact"/>
        <w:ind w:right="0" w:rightChars="0"/>
        <w:rPr>
          <w:rFonts w:hint="eastAsia" w:ascii="仿宋" w:hAnsi="仿宋" w:eastAsia="仿宋" w:cs="仿宋"/>
          <w:sz w:val="28"/>
          <w:szCs w:val="28"/>
          <w:lang w:eastAsia="zh-CN"/>
        </w:rPr>
      </w:pPr>
    </w:p>
    <w:p w14:paraId="45B4F55D">
      <w:pPr>
        <w:pStyle w:val="18"/>
        <w:pageBreakBefore w:val="0"/>
        <w:kinsoku/>
        <w:overflowPunct/>
        <w:topLinePunct w:val="0"/>
        <w:bidi w:val="0"/>
        <w:spacing w:line="560" w:lineRule="exact"/>
        <w:ind w:right="0" w:rightChars="0"/>
        <w:rPr>
          <w:rFonts w:hint="eastAsia" w:ascii="仿宋" w:hAnsi="仿宋" w:eastAsia="仿宋" w:cs="仿宋"/>
          <w:sz w:val="28"/>
          <w:szCs w:val="28"/>
          <w:lang w:eastAsia="zh-CN"/>
        </w:rPr>
      </w:pPr>
    </w:p>
    <w:p w14:paraId="5B0B6638">
      <w:pPr>
        <w:keepNext w:val="0"/>
        <w:keepLines w:val="0"/>
        <w:pageBreakBefore w:val="0"/>
        <w:kinsoku/>
        <w:overflowPunct/>
        <w:topLinePunct w:val="0"/>
        <w:bidi w:val="0"/>
        <w:spacing w:line="560" w:lineRule="exact"/>
        <w:ind w:right="0" w:rightChars="0"/>
        <w:jc w:val="center"/>
        <w:textAlignment w:val="auto"/>
        <w:rPr>
          <w:rFonts w:hint="eastAsia" w:ascii="仿宋" w:hAnsi="仿宋" w:eastAsia="仿宋" w:cs="仿宋"/>
          <w:b/>
          <w:color w:val="000000" w:themeColor="text1"/>
          <w:sz w:val="28"/>
          <w:szCs w:val="28"/>
          <w:lang w:eastAsia="zh-CN"/>
          <w14:textFill>
            <w14:solidFill>
              <w14:schemeClr w14:val="tx1"/>
            </w14:solidFill>
          </w14:textFill>
        </w:rPr>
      </w:pPr>
    </w:p>
    <w:p w14:paraId="1954AB4B">
      <w:pPr>
        <w:keepNext w:val="0"/>
        <w:keepLines w:val="0"/>
        <w:pageBreakBefore w:val="0"/>
        <w:kinsoku/>
        <w:overflowPunct/>
        <w:topLinePunct w:val="0"/>
        <w:bidi w:val="0"/>
        <w:spacing w:line="560" w:lineRule="exact"/>
        <w:ind w:right="0" w:rightChars="0"/>
        <w:jc w:val="center"/>
        <w:textAlignment w:val="auto"/>
        <w:rPr>
          <w:rFonts w:hint="eastAsia" w:ascii="仿宋" w:hAnsi="仿宋" w:eastAsia="仿宋" w:cs="仿宋"/>
          <w:b/>
          <w:color w:val="000000" w:themeColor="text1"/>
          <w:sz w:val="44"/>
          <w:szCs w:val="44"/>
          <w:lang w:eastAsia="zh-CN"/>
          <w14:textFill>
            <w14:solidFill>
              <w14:schemeClr w14:val="tx1"/>
            </w14:solidFill>
          </w14:textFill>
        </w:rPr>
      </w:pPr>
      <w:r>
        <w:rPr>
          <w:rFonts w:hint="eastAsia" w:ascii="仿宋" w:hAnsi="仿宋" w:eastAsia="仿宋" w:cs="仿宋"/>
          <w:b/>
          <w:color w:val="000000" w:themeColor="text1"/>
          <w:sz w:val="44"/>
          <w:szCs w:val="44"/>
          <w:lang w:eastAsia="zh-CN"/>
          <w14:textFill>
            <w14:solidFill>
              <w14:schemeClr w14:val="tx1"/>
            </w14:solidFill>
          </w14:textFill>
        </w:rPr>
        <w:t>浙江易锻精密机械有限公司</w:t>
      </w:r>
    </w:p>
    <w:p w14:paraId="76EC438B">
      <w:pPr>
        <w:keepNext w:val="0"/>
        <w:keepLines w:val="0"/>
        <w:pageBreakBefore w:val="0"/>
        <w:kinsoku/>
        <w:overflowPunct/>
        <w:topLinePunct w:val="0"/>
        <w:bidi w:val="0"/>
        <w:spacing w:before="7" w:line="560" w:lineRule="exact"/>
        <w:ind w:right="0" w:rightChars="0"/>
        <w:jc w:val="center"/>
        <w:textAlignment w:val="auto"/>
        <w:rPr>
          <w:rFonts w:hint="eastAsia" w:ascii="仿宋" w:hAnsi="仿宋" w:eastAsia="仿宋" w:cs="仿宋"/>
          <w:color w:val="000000" w:themeColor="text1"/>
          <w:sz w:val="44"/>
          <w:szCs w:val="44"/>
          <w:lang w:eastAsia="zh-CN"/>
          <w14:textFill>
            <w14:solidFill>
              <w14:schemeClr w14:val="tx1"/>
            </w14:solidFill>
          </w14:textFill>
        </w:rPr>
      </w:pPr>
      <w:r>
        <w:rPr>
          <w:rFonts w:hint="eastAsia" w:ascii="仿宋" w:hAnsi="仿宋" w:eastAsia="仿宋" w:cs="仿宋"/>
          <w:color w:val="000000" w:themeColor="text1"/>
          <w:sz w:val="44"/>
          <w:szCs w:val="44"/>
          <w:lang w:eastAsia="zh-CN"/>
          <w14:textFill>
            <w14:solidFill>
              <w14:schemeClr w14:val="tx1"/>
            </w14:solidFill>
          </w14:textFill>
        </w:rPr>
        <w:t>二</w:t>
      </w:r>
      <w:r>
        <w:rPr>
          <w:rFonts w:hint="eastAsia" w:ascii="仿宋" w:hAnsi="仿宋" w:eastAsia="仿宋" w:cs="仿宋"/>
          <w:sz w:val="44"/>
          <w:szCs w:val="44"/>
          <w:lang w:eastAsia="zh-CN"/>
        </w:rPr>
        <w:t>Ο</w:t>
      </w:r>
      <w:r>
        <w:rPr>
          <w:rFonts w:hint="eastAsia" w:ascii="仿宋" w:hAnsi="仿宋" w:eastAsia="仿宋" w:cs="仿宋"/>
          <w:color w:val="000000" w:themeColor="text1"/>
          <w:sz w:val="44"/>
          <w:szCs w:val="44"/>
          <w:lang w:val="en-US" w:eastAsia="zh-CN"/>
          <w14:textFill>
            <w14:solidFill>
              <w14:schemeClr w14:val="tx1"/>
            </w14:solidFill>
          </w14:textFill>
        </w:rPr>
        <w:t>二五</w:t>
      </w:r>
      <w:r>
        <w:rPr>
          <w:rFonts w:hint="eastAsia" w:ascii="仿宋" w:hAnsi="仿宋" w:eastAsia="仿宋" w:cs="仿宋"/>
          <w:color w:val="000000" w:themeColor="text1"/>
          <w:sz w:val="44"/>
          <w:szCs w:val="44"/>
          <w:lang w:eastAsia="zh-CN"/>
          <w14:textFill>
            <w14:solidFill>
              <w14:schemeClr w14:val="tx1"/>
            </w14:solidFill>
          </w14:textFill>
        </w:rPr>
        <w:t>年</w:t>
      </w:r>
      <w:r>
        <w:rPr>
          <w:rFonts w:hint="eastAsia" w:ascii="仿宋" w:hAnsi="仿宋" w:eastAsia="仿宋" w:cs="仿宋"/>
          <w:color w:val="000000" w:themeColor="text1"/>
          <w:sz w:val="44"/>
          <w:szCs w:val="44"/>
          <w:lang w:val="en-US" w:eastAsia="zh-CN"/>
          <w14:textFill>
            <w14:solidFill>
              <w14:schemeClr w14:val="tx1"/>
            </w14:solidFill>
          </w14:textFill>
        </w:rPr>
        <w:t>三</w:t>
      </w:r>
      <w:r>
        <w:rPr>
          <w:rFonts w:hint="eastAsia" w:ascii="仿宋" w:hAnsi="仿宋" w:eastAsia="仿宋" w:cs="仿宋"/>
          <w:color w:val="000000" w:themeColor="text1"/>
          <w:sz w:val="44"/>
          <w:szCs w:val="44"/>
          <w:lang w:eastAsia="zh-CN"/>
          <w14:textFill>
            <w14:solidFill>
              <w14:schemeClr w14:val="tx1"/>
            </w14:solidFill>
          </w14:textFill>
        </w:rPr>
        <w:t>月</w:t>
      </w:r>
    </w:p>
    <w:p w14:paraId="63791A90">
      <w:pPr>
        <w:pStyle w:val="6"/>
        <w:keepNext w:val="0"/>
        <w:keepLines w:val="0"/>
        <w:pageBreakBefore w:val="0"/>
        <w:widowControl w:val="0"/>
        <w:kinsoku/>
        <w:wordWrap/>
        <w:overflowPunct/>
        <w:topLinePunct w:val="0"/>
        <w:autoSpaceDE/>
        <w:autoSpaceDN/>
        <w:bidi w:val="0"/>
        <w:adjustRightInd/>
        <w:snapToGrid/>
        <w:spacing w:after="0" w:line="560" w:lineRule="exact"/>
        <w:textAlignment w:val="auto"/>
        <w:rPr>
          <w:rFonts w:hint="eastAsia" w:ascii="仿宋" w:hAnsi="仿宋" w:eastAsia="仿宋" w:cs="仿宋"/>
          <w:sz w:val="28"/>
          <w:szCs w:val="28"/>
          <w:lang w:val="en-US" w:eastAsia="zh-CN"/>
        </w:rPr>
      </w:pPr>
    </w:p>
    <w:p w14:paraId="6C2CD090">
      <w:pPr>
        <w:pStyle w:val="25"/>
        <w:pageBreakBefore w:val="0"/>
        <w:kinsoku/>
        <w:wordWrap/>
        <w:overflowPunct/>
        <w:topLinePunct w:val="0"/>
        <w:autoSpaceDE/>
        <w:autoSpaceDN/>
        <w:bidi w:val="0"/>
        <w:adjustRightInd/>
        <w:snapToGrid/>
        <w:spacing w:before="0" w:after="0" w:line="560" w:lineRule="exact"/>
        <w:jc w:val="center"/>
        <w:textAlignment w:val="auto"/>
        <w:rPr>
          <w:rFonts w:hint="eastAsia" w:ascii="仿宋" w:hAnsi="仿宋" w:eastAsia="仿宋" w:cs="仿宋"/>
          <w:b/>
          <w:bCs/>
          <w:color w:val="000000" w:themeColor="text1"/>
          <w:sz w:val="44"/>
          <w:szCs w:val="44"/>
          <w:lang w:val="zh-CN"/>
          <w14:textFill>
            <w14:solidFill>
              <w14:schemeClr w14:val="tx1"/>
            </w14:solidFill>
          </w14:textFill>
        </w:rPr>
      </w:pPr>
      <w:r>
        <w:rPr>
          <w:rFonts w:hint="eastAsia" w:ascii="仿宋" w:hAnsi="仿宋" w:eastAsia="仿宋" w:cs="仿宋"/>
          <w:b/>
          <w:bCs/>
          <w:color w:val="000000" w:themeColor="text1"/>
          <w:sz w:val="44"/>
          <w:szCs w:val="44"/>
          <w:lang w:val="zh-CN"/>
          <w14:textFill>
            <w14:solidFill>
              <w14:schemeClr w14:val="tx1"/>
            </w14:solidFill>
          </w14:textFill>
        </w:rPr>
        <w:t>目</w:t>
      </w:r>
      <w:r>
        <w:rPr>
          <w:rFonts w:hint="eastAsia" w:ascii="仿宋" w:hAnsi="仿宋" w:eastAsia="仿宋" w:cs="仿宋"/>
          <w:b/>
          <w:bCs/>
          <w:color w:val="000000" w:themeColor="text1"/>
          <w:sz w:val="44"/>
          <w:szCs w:val="44"/>
          <w:lang w:val="en-US" w:eastAsia="zh-CN"/>
          <w14:textFill>
            <w14:solidFill>
              <w14:schemeClr w14:val="tx1"/>
            </w14:solidFill>
          </w14:textFill>
        </w:rPr>
        <w:t xml:space="preserve">  </w:t>
      </w:r>
      <w:r>
        <w:rPr>
          <w:rFonts w:hint="eastAsia" w:ascii="仿宋" w:hAnsi="仿宋" w:eastAsia="仿宋" w:cs="仿宋"/>
          <w:b/>
          <w:bCs/>
          <w:color w:val="000000" w:themeColor="text1"/>
          <w:sz w:val="44"/>
          <w:szCs w:val="44"/>
          <w:lang w:val="zh-CN"/>
          <w14:textFill>
            <w14:solidFill>
              <w14:schemeClr w14:val="tx1"/>
            </w14:solidFill>
          </w14:textFill>
        </w:rPr>
        <w:t>录</w:t>
      </w:r>
    </w:p>
    <w:p w14:paraId="2179B042">
      <w:pPr>
        <w:rPr>
          <w:rFonts w:hint="eastAsia"/>
          <w:lang w:val="zh-CN"/>
        </w:rPr>
      </w:pPr>
    </w:p>
    <w:p w14:paraId="5024B7CB">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仿宋" w:hAnsi="仿宋" w:eastAsia="仿宋" w:cs="仿宋"/>
          <w:b w:val="0"/>
          <w:bCs w:val="0"/>
          <w:sz w:val="28"/>
          <w:szCs w:val="28"/>
          <w:lang w:val="en-US" w:eastAsia="zh-CN"/>
        </w:rPr>
      </w:pPr>
      <w:r>
        <w:rPr>
          <w:rFonts w:hint="eastAsia" w:ascii="仿宋" w:hAnsi="仿宋" w:eastAsia="仿宋" w:cs="仿宋"/>
          <w:b/>
          <w:bCs/>
          <w:sz w:val="28"/>
          <w:szCs w:val="28"/>
          <w:lang w:val="en-US" w:eastAsia="zh-CN"/>
        </w:rPr>
        <w:t>一、前  言</w:t>
      </w:r>
    </w:p>
    <w:p w14:paraId="1408AEB5">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eastAsia" w:ascii="仿宋" w:hAnsi="仿宋" w:eastAsia="仿宋" w:cs="仿宋"/>
          <w:b w:val="0"/>
          <w:bCs w:val="0"/>
          <w:color w:val="000000" w:themeColor="text1"/>
          <w:w w:val="95"/>
          <w:sz w:val="28"/>
          <w:szCs w:val="28"/>
          <w:lang w:val="en-US" w:eastAsia="zh-CN"/>
          <w14:textFill>
            <w14:solidFill>
              <w14:schemeClr w14:val="tx1"/>
            </w14:solidFill>
          </w14:textFill>
        </w:rPr>
      </w:pPr>
      <w:r>
        <w:rPr>
          <w:rFonts w:hint="eastAsia" w:ascii="仿宋" w:hAnsi="仿宋" w:eastAsia="仿宋" w:cs="仿宋"/>
          <w:b w:val="0"/>
          <w:bCs w:val="0"/>
          <w:color w:val="000000" w:themeColor="text1"/>
          <w:w w:val="95"/>
          <w:sz w:val="28"/>
          <w:szCs w:val="28"/>
          <w:lang w:val="en-US" w:eastAsia="zh-CN"/>
          <w14:textFill>
            <w14:solidFill>
              <w14:schemeClr w14:val="tx1"/>
            </w14:solidFill>
          </w14:textFill>
        </w:rPr>
        <w:t>（一）编制说明</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w:t>
      </w:r>
    </w:p>
    <w:p w14:paraId="62EC8FD8">
      <w:pPr>
        <w:pStyle w:val="20"/>
        <w:keepNext w:val="0"/>
        <w:keepLines w:val="0"/>
        <w:pageBreakBefore w:val="0"/>
        <w:widowControl w:val="0"/>
        <w:kinsoku/>
        <w:wordWrap/>
        <w:overflowPunct/>
        <w:topLinePunct w:val="0"/>
        <w:autoSpaceDE/>
        <w:autoSpaceDN/>
        <w:bidi w:val="0"/>
        <w:adjustRightInd/>
        <w:snapToGrid/>
        <w:spacing w:line="480" w:lineRule="auto"/>
        <w:ind w:right="0" w:rightChars="0" w:hanging="560"/>
        <w:jc w:val="both"/>
        <w:textAlignment w:val="auto"/>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lang w:eastAsia="zh-CN"/>
          <w14:textFill>
            <w14:solidFill>
              <w14:schemeClr w14:val="tx1"/>
            </w14:solidFill>
          </w14:textFill>
        </w:rP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10620375</wp:posOffset>
                </wp:positionV>
                <wp:extent cx="7547610" cy="1270"/>
                <wp:effectExtent l="0" t="0" r="0" b="0"/>
                <wp:wrapNone/>
                <wp:docPr id="3" name="组合 3"/>
                <wp:cNvGraphicFramePr/>
                <a:graphic xmlns:a="http://schemas.openxmlformats.org/drawingml/2006/main">
                  <a:graphicData uri="http://schemas.microsoft.com/office/word/2010/wordprocessingGroup">
                    <wpg:wgp>
                      <wpg:cNvGrpSpPr/>
                      <wpg:grpSpPr>
                        <a:xfrm>
                          <a:off x="0" y="0"/>
                          <a:ext cx="7547610" cy="1270"/>
                          <a:chOff x="0" y="16725"/>
                          <a:chExt cx="11886" cy="2"/>
                        </a:xfrm>
                      </wpg:grpSpPr>
                      <wps:wsp>
                        <wps:cNvPr id="36" name="任意多边形 35"/>
                        <wps:cNvSpPr/>
                        <wps:spPr>
                          <a:xfrm>
                            <a:off x="0" y="16725"/>
                            <a:ext cx="11886" cy="2"/>
                          </a:xfrm>
                          <a:custGeom>
                            <a:avLst/>
                            <a:gdLst/>
                            <a:ahLst/>
                            <a:cxnLst/>
                            <a:pathLst>
                              <a:path w="11886">
                                <a:moveTo>
                                  <a:pt x="0" y="0"/>
                                </a:moveTo>
                                <a:lnTo>
                                  <a:pt x="11886" y="0"/>
                                </a:lnTo>
                              </a:path>
                            </a:pathLst>
                          </a:custGeom>
                          <a:noFill/>
                          <a:ln w="6094" cap="flat" cmpd="sng">
                            <a:solidFill>
                              <a:srgbClr val="1C1C18"/>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0pt;margin-top:836.25pt;height:0.1pt;width:594.3pt;mso-position-horizontal-relative:page;mso-position-vertical-relative:page;z-index:-251656192;mso-width-relative:page;mso-height-relative:page;" coordorigin="0,16725" coordsize="11886,2" o:gfxdata="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JKC+&#10;tdkAAAALAQAADwAAAAAAAAABACAAAAAiAAAAZHJzL2Rvd25yZXYueG1sUEsBAhQAFAAAAAgAh07i&#10;QK73rf2TAgAAsgUAAA4AAAAAAAAAAQAgAAAAKAEAAGRycy9lMm9Eb2MueG1sUEsFBgAAAAAGAAYA&#10;WQEAAC0GAAAAAA==&#10;">
                <o:lock v:ext="edit" aspectratio="f"/>
                <v:shape id="任意多边形 35" o:spid="_x0000_s1026" o:spt="100" style="position:absolute;left:0;top:16725;height:2;width:11886;" filled="f" stroked="t" coordsize="11886,1" o:gfxdata="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MfmCvQAA&#10;ANsAAAAPAAAAAAAAAAEAIAAAACIAAABkcnMvZG93bnJldi54bWxQSwECFAAUAAAACACHTuJAMy8F&#10;njsAAAA5AAAAEAAAAAAAAAABACAAAAAMAQAAZHJzL3NoYXBleG1sLnhtbFBLBQYAAAAABgAGAFsB&#10;AAC2AwAAAAA=&#10;" path="m0,0l11886,0e">
                  <v:fill on="f" focussize="0,0"/>
                  <v:stroke weight="0.479842519685039pt" color="#1C1C18" joinstyle="round"/>
                  <v:imagedata o:title=""/>
                  <o:lock v:ext="edit" aspectratio="f"/>
                </v:shape>
              </v:group>
            </w:pict>
          </mc:Fallback>
        </mc:AlternateContent>
      </w:r>
      <w:r>
        <w:rPr>
          <w:rFonts w:hint="eastAsia" w:ascii="仿宋" w:hAnsi="仿宋" w:eastAsia="仿宋" w:cs="仿宋"/>
          <w:b w:val="0"/>
          <w:bCs w:val="0"/>
          <w:color w:val="000000" w:themeColor="text1"/>
          <w:sz w:val="28"/>
          <w:szCs w:val="28"/>
          <w:lang w:val="en-US" w:eastAsia="zh-CN"/>
          <w14:textFill>
            <w14:solidFill>
              <w14:schemeClr w14:val="tx1"/>
            </w14:solidFill>
          </w14:textFill>
        </w:rPr>
        <w:t>（二）</w:t>
      </w:r>
      <w:r>
        <w:rPr>
          <w:rFonts w:hint="eastAsia" w:ascii="仿宋" w:hAnsi="仿宋" w:eastAsia="仿宋" w:cs="仿宋"/>
          <w:b w:val="0"/>
          <w:bCs w:val="0"/>
          <w:color w:val="000000" w:themeColor="text1"/>
          <w:sz w:val="28"/>
          <w:szCs w:val="28"/>
          <w:lang w:eastAsia="zh-CN"/>
          <w14:textFill>
            <w14:solidFill>
              <w14:schemeClr w14:val="tx1"/>
            </w14:solidFill>
          </w14:textFill>
        </w:rPr>
        <w:t>总经理致辞</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2</w:t>
      </w:r>
    </w:p>
    <w:p w14:paraId="7F08C476">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color w:val="000000" w:themeColor="text1"/>
          <w:sz w:val="28"/>
          <w:szCs w:val="28"/>
          <w:lang w:eastAsia="zh-CN"/>
          <w14:textFill>
            <w14:solidFill>
              <w14:schemeClr w14:val="tx1"/>
            </w14:solidFill>
          </w14:textFill>
        </w:rPr>
        <w:t>（</w:t>
      </w:r>
      <w:r>
        <w:rPr>
          <w:rFonts w:hint="eastAsia" w:ascii="仿宋" w:hAnsi="仿宋" w:eastAsia="仿宋" w:cs="仿宋"/>
          <w:b w:val="0"/>
          <w:bCs w:val="0"/>
          <w:color w:val="000000" w:themeColor="text1"/>
          <w:sz w:val="28"/>
          <w:szCs w:val="28"/>
          <w:lang w:val="en-US" w:eastAsia="zh-CN"/>
          <w14:textFill>
            <w14:solidFill>
              <w14:schemeClr w14:val="tx1"/>
            </w14:solidFill>
          </w14:textFill>
        </w:rPr>
        <w:t>三）公司</w:t>
      </w:r>
      <w:r>
        <w:rPr>
          <w:rFonts w:hint="eastAsia" w:ascii="仿宋" w:hAnsi="仿宋" w:eastAsia="仿宋" w:cs="仿宋"/>
          <w:b w:val="0"/>
          <w:bCs w:val="0"/>
          <w:color w:val="000000" w:themeColor="text1"/>
          <w:sz w:val="28"/>
          <w:szCs w:val="28"/>
          <w:lang w:eastAsia="zh-CN"/>
          <w14:textFill>
            <w14:solidFill>
              <w14:schemeClr w14:val="tx1"/>
            </w14:solidFill>
          </w14:textFill>
        </w:rPr>
        <w:t>简介</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3</w:t>
      </w:r>
    </w:p>
    <w:p w14:paraId="5A86A44D">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二、企业质量管理</w:t>
      </w:r>
    </w:p>
    <w:p w14:paraId="3209B047">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eastAsia" w:ascii="仿宋" w:hAnsi="仿宋" w:eastAsia="仿宋" w:cs="仿宋"/>
          <w:b w:val="0"/>
          <w:bCs w:val="0"/>
          <w:color w:val="000000" w:themeColor="text1"/>
          <w:w w:val="95"/>
          <w:sz w:val="28"/>
          <w:szCs w:val="28"/>
          <w:lang w:val="en-US" w:eastAsia="zh-CN"/>
          <w14:textFill>
            <w14:solidFill>
              <w14:schemeClr w14:val="tx1"/>
            </w14:solidFill>
          </w14:textFill>
        </w:rPr>
      </w:pPr>
      <w:r>
        <w:rPr>
          <w:rFonts w:hint="eastAsia" w:ascii="仿宋" w:hAnsi="仿宋" w:eastAsia="仿宋" w:cs="仿宋"/>
          <w:b w:val="0"/>
          <w:bCs w:val="0"/>
          <w:color w:val="000000" w:themeColor="text1"/>
          <w:w w:val="95"/>
          <w:sz w:val="28"/>
          <w:szCs w:val="28"/>
          <w:lang w:val="en-US" w:eastAsia="zh-CN"/>
          <w14:textFill>
            <w14:solidFill>
              <w14:schemeClr w14:val="tx1"/>
            </w14:solidFill>
          </w14:textFill>
        </w:rPr>
        <w:t>（一）企业质量理念</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5</w:t>
      </w:r>
    </w:p>
    <w:p w14:paraId="0224F028">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color w:val="000000" w:themeColor="text1"/>
          <w:w w:val="95"/>
          <w:sz w:val="28"/>
          <w:szCs w:val="28"/>
          <w:lang w:val="en-US" w:eastAsia="zh-CN"/>
          <w14:textFill>
            <w14:solidFill>
              <w14:schemeClr w14:val="tx1"/>
            </w14:solidFill>
          </w14:textFill>
        </w:rPr>
        <w:t>（二）</w:t>
      </w:r>
      <w:r>
        <w:rPr>
          <w:rFonts w:hint="eastAsia" w:ascii="仿宋" w:hAnsi="仿宋" w:eastAsia="仿宋" w:cs="仿宋"/>
          <w:b w:val="0"/>
          <w:bCs w:val="0"/>
          <w:sz w:val="28"/>
          <w:szCs w:val="28"/>
          <w:lang w:val="en-US" w:eastAsia="zh-CN"/>
        </w:rPr>
        <w:t>质量管理机构</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6</w:t>
      </w:r>
    </w:p>
    <w:p w14:paraId="60CF0A87">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eastAsia" w:ascii="仿宋" w:hAnsi="仿宋" w:eastAsia="仿宋" w:cs="仿宋"/>
          <w:b w:val="0"/>
          <w:bCs w:val="0"/>
          <w:color w:val="000000" w:themeColor="text1"/>
          <w:w w:val="95"/>
          <w:sz w:val="28"/>
          <w:szCs w:val="28"/>
          <w:lang w:val="en-US" w:eastAsia="zh-CN"/>
          <w14:textFill>
            <w14:solidFill>
              <w14:schemeClr w14:val="tx1"/>
            </w14:solidFill>
          </w14:textFill>
        </w:rPr>
      </w:pPr>
      <w:r>
        <w:rPr>
          <w:rFonts w:hint="eastAsia" w:ascii="仿宋" w:hAnsi="仿宋" w:eastAsia="仿宋" w:cs="仿宋"/>
          <w:b w:val="0"/>
          <w:bCs w:val="0"/>
          <w:color w:val="000000" w:themeColor="text1"/>
          <w:w w:val="95"/>
          <w:sz w:val="28"/>
          <w:szCs w:val="28"/>
          <w:lang w:val="en-US" w:eastAsia="zh-CN"/>
          <w14:textFill>
            <w14:solidFill>
              <w14:schemeClr w14:val="tx1"/>
            </w14:solidFill>
          </w14:textFill>
        </w:rPr>
        <w:t>（三）质量管理体系</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9</w:t>
      </w:r>
    </w:p>
    <w:p w14:paraId="2CE86DC7">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仿宋" w:hAnsi="仿宋" w:eastAsia="仿宋" w:cs="仿宋"/>
          <w:b w:val="0"/>
          <w:bCs w:val="0"/>
          <w:color w:val="000000" w:themeColor="text1"/>
          <w:w w:val="95"/>
          <w:sz w:val="28"/>
          <w:szCs w:val="28"/>
          <w:lang w:val="en-US" w:eastAsia="zh-CN"/>
          <w14:textFill>
            <w14:solidFill>
              <w14:schemeClr w14:val="tx1"/>
            </w14:solidFill>
          </w14:textFill>
        </w:rPr>
      </w:pPr>
      <w:r>
        <w:rPr>
          <w:rFonts w:hint="eastAsia" w:ascii="仿宋" w:hAnsi="仿宋" w:eastAsia="仿宋" w:cs="仿宋"/>
          <w:b w:val="0"/>
          <w:bCs w:val="0"/>
          <w:color w:val="000000" w:themeColor="text1"/>
          <w:w w:val="95"/>
          <w:sz w:val="28"/>
          <w:szCs w:val="28"/>
          <w:lang w:val="en-US" w:eastAsia="zh-CN"/>
          <w14:textFill>
            <w14:solidFill>
              <w14:schemeClr w14:val="tx1"/>
            </w14:solidFill>
          </w14:textFill>
        </w:rPr>
        <w:t>（四）质量诚信管理</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13</w:t>
      </w:r>
    </w:p>
    <w:p w14:paraId="4B53B3FD">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仿宋" w:hAnsi="仿宋" w:eastAsia="仿宋" w:cs="仿宋"/>
          <w:b w:val="0"/>
          <w:bCs w:val="0"/>
          <w:color w:val="000000" w:themeColor="text1"/>
          <w:w w:val="95"/>
          <w:sz w:val="28"/>
          <w:szCs w:val="28"/>
          <w:lang w:val="en-US" w:eastAsia="zh-CN"/>
          <w14:textFill>
            <w14:solidFill>
              <w14:schemeClr w14:val="tx1"/>
            </w14:solidFill>
          </w14:textFill>
        </w:rPr>
      </w:pPr>
      <w:r>
        <w:rPr>
          <w:rFonts w:hint="eastAsia" w:ascii="仿宋" w:hAnsi="仿宋" w:eastAsia="仿宋" w:cs="仿宋"/>
          <w:b w:val="0"/>
          <w:bCs w:val="0"/>
          <w:color w:val="000000" w:themeColor="text1"/>
          <w:w w:val="95"/>
          <w:sz w:val="28"/>
          <w:szCs w:val="28"/>
          <w:lang w:val="en-US" w:eastAsia="zh-CN"/>
          <w14:textFill>
            <w14:solidFill>
              <w14:schemeClr w14:val="tx1"/>
            </w14:solidFill>
          </w14:textFill>
        </w:rPr>
        <w:t>（五）质量文化建设</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20</w:t>
      </w:r>
    </w:p>
    <w:p w14:paraId="778B57F9">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仿宋" w:hAnsi="仿宋" w:eastAsia="仿宋" w:cs="仿宋"/>
          <w:b w:val="0"/>
          <w:bCs w:val="0"/>
          <w:color w:val="000000" w:themeColor="text1"/>
          <w:w w:val="95"/>
          <w:sz w:val="28"/>
          <w:szCs w:val="28"/>
          <w:lang w:val="en-US" w:eastAsia="zh-CN"/>
          <w14:textFill>
            <w14:solidFill>
              <w14:schemeClr w14:val="tx1"/>
            </w14:solidFill>
          </w14:textFill>
        </w:rPr>
      </w:pPr>
      <w:r>
        <w:rPr>
          <w:rFonts w:hint="eastAsia" w:ascii="仿宋" w:hAnsi="仿宋" w:eastAsia="仿宋" w:cs="仿宋"/>
          <w:b w:val="0"/>
          <w:bCs w:val="0"/>
          <w:color w:val="000000" w:themeColor="text1"/>
          <w:w w:val="95"/>
          <w:sz w:val="28"/>
          <w:szCs w:val="28"/>
          <w:lang w:val="en-US" w:eastAsia="zh-CN"/>
          <w14:textFill>
            <w14:solidFill>
              <w14:schemeClr w14:val="tx1"/>
            </w14:solidFill>
          </w14:textFill>
        </w:rPr>
        <w:t>（六）质量基础</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28</w:t>
      </w:r>
    </w:p>
    <w:p w14:paraId="10365E0C">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仿宋" w:hAnsi="仿宋" w:eastAsia="仿宋" w:cs="仿宋"/>
          <w:b w:val="0"/>
          <w:bCs w:val="0"/>
          <w:color w:val="000000" w:themeColor="text1"/>
          <w:w w:val="95"/>
          <w:sz w:val="28"/>
          <w:szCs w:val="28"/>
          <w:lang w:val="en-US" w:eastAsia="zh-CN"/>
          <w14:textFill>
            <w14:solidFill>
              <w14:schemeClr w14:val="tx1"/>
            </w14:solidFill>
          </w14:textFill>
        </w:rPr>
      </w:pPr>
      <w:r>
        <w:rPr>
          <w:rFonts w:hint="eastAsia" w:ascii="仿宋" w:hAnsi="仿宋" w:eastAsia="仿宋" w:cs="仿宋"/>
          <w:b w:val="0"/>
          <w:bCs w:val="0"/>
          <w:color w:val="000000" w:themeColor="text1"/>
          <w:w w:val="95"/>
          <w:sz w:val="28"/>
          <w:szCs w:val="28"/>
          <w:lang w:val="en-US" w:eastAsia="zh-CN"/>
          <w14:textFill>
            <w14:solidFill>
              <w14:schemeClr w14:val="tx1"/>
            </w14:solidFill>
          </w14:textFill>
        </w:rPr>
        <w:t>（七）产品质量责任</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29</w:t>
      </w:r>
    </w:p>
    <w:p w14:paraId="6CD9D08C">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仿宋" w:hAnsi="仿宋" w:eastAsia="仿宋" w:cs="仿宋"/>
          <w:b w:val="0"/>
          <w:bCs w:val="0"/>
          <w:color w:val="000000" w:themeColor="text1"/>
          <w:w w:val="95"/>
          <w:sz w:val="28"/>
          <w:szCs w:val="28"/>
          <w:lang w:val="en-US" w:eastAsia="zh-CN"/>
          <w14:textFill>
            <w14:solidFill>
              <w14:schemeClr w14:val="tx1"/>
            </w14:solidFill>
          </w14:textFill>
        </w:rPr>
      </w:pPr>
      <w:r>
        <w:rPr>
          <w:rFonts w:hint="eastAsia" w:ascii="仿宋" w:hAnsi="仿宋" w:eastAsia="仿宋" w:cs="仿宋"/>
          <w:b w:val="0"/>
          <w:bCs w:val="0"/>
          <w:color w:val="000000" w:themeColor="text1"/>
          <w:w w:val="95"/>
          <w:sz w:val="28"/>
          <w:szCs w:val="28"/>
          <w:lang w:val="en-US" w:eastAsia="zh-CN"/>
          <w14:textFill>
            <w14:solidFill>
              <w14:schemeClr w14:val="tx1"/>
            </w14:solidFill>
          </w14:textFill>
        </w:rPr>
        <w:t>（八）质量风险管理</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30</w:t>
      </w:r>
    </w:p>
    <w:p w14:paraId="7CEEA3C0">
      <w:pPr>
        <w:pStyle w:val="6"/>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仿宋" w:hAnsi="仿宋" w:eastAsia="仿宋" w:cs="仿宋"/>
          <w:b/>
          <w:bCs/>
          <w:color w:val="000000" w:themeColor="text1"/>
          <w:w w:val="95"/>
          <w:sz w:val="28"/>
          <w:szCs w:val="28"/>
          <w:lang w:val="en-US" w:eastAsia="zh-CN"/>
          <w14:textFill>
            <w14:solidFill>
              <w14:schemeClr w14:val="tx1"/>
            </w14:solidFill>
          </w14:textFill>
        </w:rPr>
      </w:pPr>
      <w:r>
        <w:rPr>
          <w:rFonts w:hint="eastAsia" w:ascii="仿宋" w:hAnsi="仿宋" w:eastAsia="仿宋" w:cs="仿宋"/>
          <w:b/>
          <w:bCs/>
          <w:color w:val="000000" w:themeColor="text1"/>
          <w:w w:val="95"/>
          <w:sz w:val="28"/>
          <w:szCs w:val="28"/>
          <w:lang w:val="en-US" w:eastAsia="zh-CN"/>
          <w14:textFill>
            <w14:solidFill>
              <w14:schemeClr w14:val="tx1"/>
            </w14:solidFill>
          </w14:textFill>
        </w:rPr>
        <w:t>三、结  语</w:t>
      </w:r>
      <w:r>
        <w:rPr>
          <w:rFonts w:hint="eastAsia" w:ascii="仿宋" w:hAnsi="仿宋" w:eastAsia="仿宋" w:cs="仿宋"/>
          <w:b w:val="0"/>
          <w:bCs w:val="0"/>
          <w:sz w:val="28"/>
          <w:szCs w:val="28"/>
        </w:rPr>
        <w:ptab w:relativeTo="margin" w:alignment="right" w:leader="dot"/>
      </w:r>
      <w:r>
        <w:rPr>
          <w:rFonts w:hint="eastAsia" w:ascii="仿宋" w:hAnsi="仿宋" w:eastAsia="仿宋" w:cs="仿宋"/>
          <w:b w:val="0"/>
          <w:bCs w:val="0"/>
          <w:sz w:val="28"/>
          <w:szCs w:val="28"/>
          <w:lang w:val="en-US" w:eastAsia="zh-CN"/>
        </w:rPr>
        <w:t>34</w:t>
      </w:r>
    </w:p>
    <w:p w14:paraId="37472434">
      <w:pPr>
        <w:pStyle w:val="6"/>
        <w:keepNext w:val="0"/>
        <w:keepLines w:val="0"/>
        <w:pageBreakBefore w:val="0"/>
        <w:numPr>
          <w:ilvl w:val="0"/>
          <w:numId w:val="0"/>
        </w:numPr>
        <w:kinsoku/>
        <w:overflowPunct/>
        <w:topLinePunct w:val="0"/>
        <w:bidi w:val="0"/>
        <w:spacing w:line="560" w:lineRule="exact"/>
        <w:ind w:leftChars="0" w:right="0" w:rightChars="0"/>
        <w:jc w:val="both"/>
        <w:textAlignment w:val="auto"/>
        <w:rPr>
          <w:rFonts w:hint="eastAsia" w:ascii="仿宋" w:hAnsi="仿宋" w:eastAsia="仿宋" w:cs="仿宋"/>
          <w:b/>
          <w:bCs/>
          <w:color w:val="000000" w:themeColor="text1"/>
          <w:w w:val="95"/>
          <w:sz w:val="28"/>
          <w:szCs w:val="28"/>
          <w:lang w:val="en-US" w:eastAsia="zh-CN"/>
          <w14:textFill>
            <w14:solidFill>
              <w14:schemeClr w14:val="tx1"/>
            </w14:solidFill>
          </w14:textFill>
        </w:rPr>
      </w:pPr>
    </w:p>
    <w:p w14:paraId="42A8059D">
      <w:pPr>
        <w:pStyle w:val="6"/>
        <w:keepNext w:val="0"/>
        <w:keepLines w:val="0"/>
        <w:pageBreakBefore w:val="0"/>
        <w:numPr>
          <w:ilvl w:val="0"/>
          <w:numId w:val="0"/>
        </w:numPr>
        <w:kinsoku/>
        <w:overflowPunct/>
        <w:topLinePunct w:val="0"/>
        <w:bidi w:val="0"/>
        <w:spacing w:line="560" w:lineRule="exact"/>
        <w:ind w:leftChars="0" w:right="0" w:rightChars="0"/>
        <w:jc w:val="both"/>
        <w:textAlignment w:val="auto"/>
        <w:rPr>
          <w:rFonts w:hint="eastAsia" w:ascii="仿宋" w:hAnsi="仿宋" w:eastAsia="仿宋" w:cs="仿宋"/>
          <w:b/>
          <w:bCs/>
          <w:color w:val="000000" w:themeColor="text1"/>
          <w:w w:val="95"/>
          <w:sz w:val="28"/>
          <w:szCs w:val="28"/>
          <w:lang w:val="en-US" w:eastAsia="zh-CN"/>
          <w14:textFill>
            <w14:solidFill>
              <w14:schemeClr w14:val="tx1"/>
            </w14:solidFill>
          </w14:textFill>
        </w:rPr>
      </w:pPr>
    </w:p>
    <w:p w14:paraId="25ED7AC5">
      <w:pPr>
        <w:pStyle w:val="6"/>
        <w:keepNext w:val="0"/>
        <w:keepLines w:val="0"/>
        <w:pageBreakBefore w:val="0"/>
        <w:numPr>
          <w:ilvl w:val="0"/>
          <w:numId w:val="0"/>
        </w:numPr>
        <w:kinsoku/>
        <w:overflowPunct/>
        <w:topLinePunct w:val="0"/>
        <w:bidi w:val="0"/>
        <w:spacing w:line="560" w:lineRule="exact"/>
        <w:ind w:leftChars="0" w:right="0" w:rightChars="0"/>
        <w:jc w:val="both"/>
        <w:textAlignment w:val="auto"/>
        <w:rPr>
          <w:rFonts w:hint="eastAsia" w:ascii="仿宋" w:hAnsi="仿宋" w:eastAsia="仿宋" w:cs="仿宋"/>
          <w:b/>
          <w:bCs/>
          <w:color w:val="000000" w:themeColor="text1"/>
          <w:w w:val="95"/>
          <w:sz w:val="28"/>
          <w:szCs w:val="28"/>
          <w:lang w:val="en-US" w:eastAsia="zh-CN"/>
          <w14:textFill>
            <w14:solidFill>
              <w14:schemeClr w14:val="tx1"/>
            </w14:solidFill>
          </w14:textFill>
        </w:rPr>
      </w:pPr>
    </w:p>
    <w:p w14:paraId="5366CBBB">
      <w:pPr>
        <w:pStyle w:val="6"/>
        <w:keepNext w:val="0"/>
        <w:keepLines w:val="0"/>
        <w:pageBreakBefore w:val="0"/>
        <w:numPr>
          <w:ilvl w:val="0"/>
          <w:numId w:val="1"/>
        </w:numPr>
        <w:kinsoku/>
        <w:overflowPunct/>
        <w:topLinePunct w:val="0"/>
        <w:bidi w:val="0"/>
        <w:spacing w:line="560" w:lineRule="exact"/>
        <w:ind w:left="0" w:leftChars="0" w:right="0" w:rightChars="0" w:firstLine="0" w:firstLineChars="0"/>
        <w:jc w:val="both"/>
        <w:textAlignment w:val="auto"/>
        <w:rPr>
          <w:rFonts w:hint="eastAsia" w:ascii="仿宋" w:hAnsi="仿宋" w:eastAsia="仿宋" w:cs="仿宋"/>
          <w:b/>
          <w:bCs/>
          <w:color w:val="000000" w:themeColor="text1"/>
          <w:w w:val="95"/>
          <w:sz w:val="28"/>
          <w:szCs w:val="28"/>
          <w:lang w:val="en-US" w:eastAsia="zh-CN"/>
          <w14:textFill>
            <w14:solidFill>
              <w14:schemeClr w14:val="tx1"/>
            </w14:solidFill>
          </w14:textFill>
        </w:rPr>
        <w:sectPr>
          <w:headerReference r:id="rId3" w:type="default"/>
          <w:footerReference r:id="rId4" w:type="default"/>
          <w:pgSz w:w="11907" w:h="16840"/>
          <w:pgMar w:top="1440" w:right="1307" w:bottom="1440" w:left="1800" w:header="849" w:footer="979" w:gutter="0"/>
          <w:pgNumType w:fmt="decimal" w:start="1"/>
          <w:cols w:space="720" w:num="1"/>
        </w:sectPr>
      </w:pPr>
    </w:p>
    <w:p w14:paraId="6D9C0AE1">
      <w:pPr>
        <w:pStyle w:val="6"/>
        <w:keepNext w:val="0"/>
        <w:keepLines w:val="0"/>
        <w:pageBreakBefore w:val="0"/>
        <w:numPr>
          <w:ilvl w:val="0"/>
          <w:numId w:val="1"/>
        </w:numPr>
        <w:kinsoku/>
        <w:overflowPunct/>
        <w:topLinePunct w:val="0"/>
        <w:bidi w:val="0"/>
        <w:spacing w:line="560" w:lineRule="exact"/>
        <w:ind w:left="0" w:leftChars="0" w:right="0" w:rightChars="0" w:firstLine="0" w:firstLineChars="0"/>
        <w:jc w:val="both"/>
        <w:textAlignment w:val="auto"/>
        <w:rPr>
          <w:rFonts w:hint="eastAsia" w:ascii="仿宋" w:hAnsi="仿宋" w:eastAsia="仿宋" w:cs="仿宋"/>
          <w:b/>
          <w:bCs/>
          <w:color w:val="000000" w:themeColor="text1"/>
          <w:w w:val="95"/>
          <w:sz w:val="28"/>
          <w:szCs w:val="28"/>
          <w:lang w:val="en-US" w:eastAsia="zh-CN"/>
          <w14:textFill>
            <w14:solidFill>
              <w14:schemeClr w14:val="tx1"/>
            </w14:solidFill>
          </w14:textFill>
        </w:rPr>
      </w:pPr>
      <w:r>
        <w:rPr>
          <w:rFonts w:hint="eastAsia" w:ascii="仿宋" w:hAnsi="仿宋" w:eastAsia="仿宋" w:cs="仿宋"/>
          <w:b/>
          <w:bCs/>
          <w:color w:val="000000" w:themeColor="text1"/>
          <w:w w:val="95"/>
          <w:sz w:val="28"/>
          <w:szCs w:val="28"/>
          <w:lang w:val="en-US" w:eastAsia="zh-CN"/>
          <w14:textFill>
            <w14:solidFill>
              <w14:schemeClr w14:val="tx1"/>
            </w14:solidFill>
          </w14:textFill>
        </w:rPr>
        <w:t>前  言</w:t>
      </w:r>
    </w:p>
    <w:p w14:paraId="0E2B58CB">
      <w:pPr>
        <w:pStyle w:val="6"/>
        <w:keepNext w:val="0"/>
        <w:keepLines w:val="0"/>
        <w:pageBreakBefore w:val="0"/>
        <w:numPr>
          <w:ilvl w:val="0"/>
          <w:numId w:val="0"/>
        </w:numPr>
        <w:kinsoku/>
        <w:overflowPunct/>
        <w:topLinePunct w:val="0"/>
        <w:bidi w:val="0"/>
        <w:spacing w:line="560" w:lineRule="exact"/>
        <w:ind w:leftChars="0" w:right="0" w:rightChars="0"/>
        <w:jc w:val="both"/>
        <w:textAlignment w:val="auto"/>
        <w:rPr>
          <w:rFonts w:hint="eastAsia" w:ascii="仿宋" w:hAnsi="仿宋" w:eastAsia="仿宋" w:cs="仿宋"/>
          <w:b/>
          <w:bCs/>
          <w:color w:val="000000" w:themeColor="text1"/>
          <w:w w:val="95"/>
          <w:sz w:val="28"/>
          <w:szCs w:val="28"/>
          <w:lang w:val="en-US" w:eastAsia="zh-CN"/>
          <w14:textFill>
            <w14:solidFill>
              <w14:schemeClr w14:val="tx1"/>
            </w14:solidFill>
          </w14:textFill>
        </w:rPr>
      </w:pPr>
      <w:r>
        <w:rPr>
          <w:rFonts w:hint="eastAsia" w:ascii="仿宋" w:hAnsi="仿宋" w:eastAsia="仿宋" w:cs="仿宋"/>
          <w:b/>
          <w:bCs/>
          <w:color w:val="000000" w:themeColor="text1"/>
          <w:w w:val="95"/>
          <w:sz w:val="28"/>
          <w:szCs w:val="28"/>
          <w:lang w:val="en-US" w:eastAsia="zh-CN"/>
          <w14:textFill>
            <w14:solidFill>
              <w14:schemeClr w14:val="tx1"/>
            </w14:solidFill>
          </w14:textFill>
        </w:rPr>
        <w:t>（一）编制说明</w:t>
      </w:r>
    </w:p>
    <w:p w14:paraId="717B5ED6">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32" w:firstLineChars="200"/>
        <w:jc w:val="both"/>
        <w:textAlignment w:val="auto"/>
        <w:rPr>
          <w:rFonts w:hint="eastAsia" w:ascii="仿宋" w:hAnsi="仿宋" w:eastAsia="仿宋" w:cs="仿宋"/>
          <w:color w:val="000000" w:themeColor="text1"/>
          <w:w w:val="95"/>
          <w:sz w:val="28"/>
          <w:szCs w:val="28"/>
          <w:lang w:val="en-US" w:eastAsia="zh-CN"/>
          <w14:textFill>
            <w14:solidFill>
              <w14:schemeClr w14:val="tx1"/>
            </w14:solidFill>
          </w14:textFill>
        </w:rPr>
      </w:pPr>
      <w:r>
        <w:rPr>
          <w:rFonts w:hint="eastAsia" w:ascii="仿宋" w:hAnsi="仿宋" w:eastAsia="仿宋" w:cs="仿宋"/>
          <w:color w:val="000000" w:themeColor="text1"/>
          <w:w w:val="95"/>
          <w:sz w:val="28"/>
          <w:szCs w:val="28"/>
          <w:lang w:eastAsia="zh-CN"/>
          <w14:textFill>
            <w14:solidFill>
              <w14:schemeClr w14:val="tx1"/>
            </w14:solidFill>
          </w14:textFill>
        </w:rPr>
        <w:t>本公司</w:t>
      </w:r>
      <w:r>
        <w:rPr>
          <w:rFonts w:hint="eastAsia" w:ascii="仿宋" w:hAnsi="仿宋" w:eastAsia="仿宋" w:cs="仿宋"/>
          <w:color w:val="000000" w:themeColor="text1"/>
          <w:spacing w:val="1"/>
          <w:w w:val="95"/>
          <w:sz w:val="28"/>
          <w:szCs w:val="28"/>
          <w:lang w:eastAsia="zh-CN"/>
          <w14:textFill>
            <w14:solidFill>
              <w14:schemeClr w14:val="tx1"/>
            </w14:solidFill>
          </w14:textFill>
        </w:rPr>
        <w:t>出</w:t>
      </w:r>
      <w:r>
        <w:rPr>
          <w:rFonts w:hint="eastAsia" w:ascii="仿宋" w:hAnsi="仿宋" w:eastAsia="仿宋" w:cs="仿宋"/>
          <w:color w:val="000000" w:themeColor="text1"/>
          <w:w w:val="95"/>
          <w:sz w:val="28"/>
          <w:szCs w:val="28"/>
          <w:lang w:eastAsia="zh-CN"/>
          <w14:textFill>
            <w14:solidFill>
              <w14:schemeClr w14:val="tx1"/>
            </w14:solidFill>
          </w14:textFill>
        </w:rPr>
        <w:t>具的《</w:t>
      </w:r>
      <w:r>
        <w:rPr>
          <w:rFonts w:hint="eastAsia" w:ascii="仿宋" w:hAnsi="仿宋" w:eastAsia="仿宋" w:cs="仿宋"/>
          <w:color w:val="000000" w:themeColor="text1"/>
          <w:spacing w:val="1"/>
          <w:w w:val="95"/>
          <w:sz w:val="28"/>
          <w:szCs w:val="28"/>
          <w:lang w:eastAsia="zh-CN"/>
          <w14:textFill>
            <w14:solidFill>
              <w14:schemeClr w14:val="tx1"/>
            </w14:solidFill>
          </w14:textFill>
        </w:rPr>
        <w:t>质</w:t>
      </w:r>
      <w:r>
        <w:rPr>
          <w:rFonts w:hint="eastAsia" w:ascii="仿宋" w:hAnsi="仿宋" w:eastAsia="仿宋" w:cs="仿宋"/>
          <w:color w:val="000000" w:themeColor="text1"/>
          <w:w w:val="95"/>
          <w:sz w:val="28"/>
          <w:szCs w:val="28"/>
          <w:lang w:eastAsia="zh-CN"/>
          <w14:textFill>
            <w14:solidFill>
              <w14:schemeClr w14:val="tx1"/>
            </w14:solidFill>
          </w14:textFill>
        </w:rPr>
        <w:t>量</w:t>
      </w:r>
      <w:r>
        <w:rPr>
          <w:rFonts w:hint="eastAsia" w:ascii="仿宋" w:hAnsi="仿宋" w:eastAsia="仿宋" w:cs="仿宋"/>
          <w:color w:val="000000" w:themeColor="text1"/>
          <w:spacing w:val="1"/>
          <w:w w:val="95"/>
          <w:sz w:val="28"/>
          <w:szCs w:val="28"/>
          <w:lang w:eastAsia="zh-CN"/>
          <w14:textFill>
            <w14:solidFill>
              <w14:schemeClr w14:val="tx1"/>
            </w14:solidFill>
          </w14:textFill>
        </w:rPr>
        <w:t>诚</w:t>
      </w:r>
      <w:r>
        <w:rPr>
          <w:rFonts w:hint="eastAsia" w:ascii="仿宋" w:hAnsi="仿宋" w:eastAsia="仿宋" w:cs="仿宋"/>
          <w:color w:val="000000" w:themeColor="text1"/>
          <w:w w:val="95"/>
          <w:sz w:val="28"/>
          <w:szCs w:val="28"/>
          <w:lang w:eastAsia="zh-CN"/>
          <w14:textFill>
            <w14:solidFill>
              <w14:schemeClr w14:val="tx1"/>
            </w14:solidFill>
          </w14:textFill>
        </w:rPr>
        <w:t>信报告》</w:t>
      </w:r>
      <w:r>
        <w:rPr>
          <w:rFonts w:hint="eastAsia" w:ascii="仿宋" w:hAnsi="仿宋" w:eastAsia="仿宋" w:cs="仿宋"/>
          <w:color w:val="000000" w:themeColor="text1"/>
          <w:spacing w:val="-36"/>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是</w:t>
      </w:r>
      <w:r>
        <w:rPr>
          <w:rFonts w:hint="eastAsia" w:ascii="仿宋" w:hAnsi="仿宋" w:eastAsia="仿宋" w:cs="仿宋"/>
          <w:color w:val="000000" w:themeColor="text1"/>
          <w:w w:val="95"/>
          <w:sz w:val="28"/>
          <w:szCs w:val="28"/>
          <w:lang w:eastAsia="zh-CN"/>
          <w14:textFill>
            <w14:solidFill>
              <w14:schemeClr w14:val="tx1"/>
            </w14:solidFill>
          </w14:textFill>
        </w:rPr>
        <w:t>依据</w:t>
      </w:r>
      <w:r>
        <w:rPr>
          <w:rFonts w:hint="eastAsia" w:ascii="仿宋" w:hAnsi="仿宋" w:eastAsia="仿宋" w:cs="仿宋"/>
          <w:color w:val="000000" w:themeColor="text1"/>
          <w:w w:val="95"/>
          <w:sz w:val="28"/>
          <w:szCs w:val="28"/>
          <w:lang w:val="en-US" w:eastAsia="zh-CN"/>
          <w14:textFill>
            <w14:solidFill>
              <w14:schemeClr w14:val="tx1"/>
            </w14:solidFill>
          </w14:textFill>
        </w:rPr>
        <w:t>中华人民共和国国家标准GB/T29467-2012《企业质量诚信管理实施规范》和GB/T31870-2015《企业质量信用报告编写指南》的规定，结合本公司2024年度质量诚信体系建设情况编制而成。</w:t>
      </w:r>
    </w:p>
    <w:p w14:paraId="2A633E40">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32" w:firstLineChars="200"/>
        <w:jc w:val="both"/>
        <w:textAlignment w:val="auto"/>
        <w:rPr>
          <w:rFonts w:hint="eastAsia" w:ascii="仿宋" w:hAnsi="仿宋" w:eastAsia="仿宋" w:cs="仿宋"/>
          <w:color w:val="000000" w:themeColor="text1"/>
          <w:w w:val="95"/>
          <w:sz w:val="28"/>
          <w:szCs w:val="28"/>
          <w:lang w:val="en-US" w:eastAsia="zh-CN"/>
          <w14:textFill>
            <w14:solidFill>
              <w14:schemeClr w14:val="tx1"/>
            </w14:solidFill>
          </w14:textFill>
        </w:rPr>
      </w:pPr>
      <w:r>
        <w:rPr>
          <w:rFonts w:hint="eastAsia" w:ascii="仿宋" w:hAnsi="仿宋" w:eastAsia="仿宋" w:cs="仿宋"/>
          <w:color w:val="000000" w:themeColor="text1"/>
          <w:w w:val="95"/>
          <w:sz w:val="28"/>
          <w:szCs w:val="28"/>
          <w:lang w:val="en-US" w:eastAsia="zh-CN"/>
          <w14:textFill>
            <w14:solidFill>
              <w14:schemeClr w14:val="tx1"/>
            </w14:solidFill>
          </w14:textFill>
        </w:rPr>
        <w:t>本公司保证本报告中所载资料不存在任何虚假记载、误导性陈述，并对其内容的真实性、准确性承担责任。</w:t>
      </w:r>
    </w:p>
    <w:p w14:paraId="52FD11CF">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34" w:firstLineChars="200"/>
        <w:jc w:val="both"/>
        <w:textAlignment w:val="auto"/>
        <w:rPr>
          <w:rFonts w:hint="eastAsia" w:ascii="仿宋" w:hAnsi="仿宋" w:eastAsia="仿宋" w:cs="仿宋"/>
          <w:b/>
          <w:bCs/>
          <w:color w:val="000000" w:themeColor="text1"/>
          <w:w w:val="95"/>
          <w:sz w:val="28"/>
          <w:szCs w:val="28"/>
          <w:lang w:val="en-US" w:eastAsia="zh-CN"/>
          <w14:textFill>
            <w14:solidFill>
              <w14:schemeClr w14:val="tx1"/>
            </w14:solidFill>
          </w14:textFill>
        </w:rPr>
      </w:pPr>
      <w:r>
        <w:rPr>
          <w:rFonts w:hint="eastAsia" w:ascii="仿宋" w:hAnsi="仿宋" w:eastAsia="仿宋" w:cs="仿宋"/>
          <w:b/>
          <w:bCs/>
          <w:color w:val="000000" w:themeColor="text1"/>
          <w:w w:val="95"/>
          <w:sz w:val="28"/>
          <w:szCs w:val="28"/>
          <w:lang w:val="en-US" w:eastAsia="zh-CN"/>
          <w14:textFill>
            <w14:solidFill>
              <w14:schemeClr w14:val="tx1"/>
            </w14:solidFill>
          </w14:textFill>
        </w:rPr>
        <w:t>报告范围：</w:t>
      </w:r>
    </w:p>
    <w:p w14:paraId="281D271E">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32" w:firstLineChars="200"/>
        <w:jc w:val="both"/>
        <w:textAlignment w:val="auto"/>
        <w:rPr>
          <w:rFonts w:hint="eastAsia" w:ascii="仿宋" w:hAnsi="仿宋" w:eastAsia="仿宋" w:cs="仿宋"/>
          <w:color w:val="000000" w:themeColor="text1"/>
          <w:w w:val="95"/>
          <w:sz w:val="28"/>
          <w:szCs w:val="28"/>
          <w:lang w:val="en-US" w:eastAsia="zh-CN"/>
          <w14:textFill>
            <w14:solidFill>
              <w14:schemeClr w14:val="tx1"/>
            </w14:solidFill>
          </w14:textFill>
        </w:rPr>
      </w:pPr>
      <w:r>
        <w:rPr>
          <w:rFonts w:hint="eastAsia" w:ascii="仿宋" w:hAnsi="仿宋" w:eastAsia="仿宋" w:cs="仿宋"/>
          <w:color w:val="000000" w:themeColor="text1"/>
          <w:w w:val="95"/>
          <w:sz w:val="28"/>
          <w:szCs w:val="28"/>
          <w:lang w:val="en-US" w:eastAsia="zh-CN"/>
          <w14:textFill>
            <w14:solidFill>
              <w14:schemeClr w14:val="tx1"/>
            </w14:solidFill>
          </w14:textFill>
        </w:rPr>
        <w:t>本报告的组织范围为浙江易锻精密机械有限公司。本报告描述了2024年1月1日至2024年12月31日期间，公司在质量管理、产品质量责任、质量诚信管理等方面的理念、制度、采取的措施和取得的绩效等。</w:t>
      </w:r>
    </w:p>
    <w:p w14:paraId="541B000F">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34" w:firstLineChars="200"/>
        <w:jc w:val="both"/>
        <w:textAlignment w:val="auto"/>
        <w:rPr>
          <w:rFonts w:hint="eastAsia" w:ascii="仿宋" w:hAnsi="仿宋" w:eastAsia="仿宋" w:cs="仿宋"/>
          <w:b/>
          <w:bCs/>
          <w:color w:val="000000" w:themeColor="text1"/>
          <w:w w:val="95"/>
          <w:sz w:val="28"/>
          <w:szCs w:val="28"/>
          <w:lang w:val="en-US" w:eastAsia="zh-CN"/>
          <w14:textFill>
            <w14:solidFill>
              <w14:schemeClr w14:val="tx1"/>
            </w14:solidFill>
          </w14:textFill>
        </w:rPr>
      </w:pPr>
      <w:r>
        <w:rPr>
          <w:rFonts w:hint="eastAsia" w:ascii="仿宋" w:hAnsi="仿宋" w:eastAsia="仿宋" w:cs="仿宋"/>
          <w:b/>
          <w:bCs/>
          <w:color w:val="000000" w:themeColor="text1"/>
          <w:w w:val="95"/>
          <w:sz w:val="28"/>
          <w:szCs w:val="28"/>
          <w:lang w:val="en-US" w:eastAsia="zh-CN"/>
          <w14:textFill>
            <w14:solidFill>
              <w14:schemeClr w14:val="tx1"/>
            </w14:solidFill>
          </w14:textFill>
        </w:rPr>
        <w:t>报告发布形式：</w:t>
      </w:r>
    </w:p>
    <w:p w14:paraId="708FBA4A">
      <w:pPr>
        <w:pStyle w:val="6"/>
        <w:keepNext w:val="0"/>
        <w:keepLines w:val="0"/>
        <w:pageBreakBefore w:val="0"/>
        <w:kinsoku/>
        <w:overflowPunct/>
        <w:topLinePunct w:val="0"/>
        <w:bidi w:val="0"/>
        <w:spacing w:line="560" w:lineRule="exact"/>
        <w:ind w:left="0" w:leftChars="0" w:right="0" w:rightChars="0"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本报告通过公司网站</w:t>
      </w:r>
      <w:r>
        <w:rPr>
          <w:rFonts w:hint="eastAsia" w:ascii="仿宋" w:hAnsi="仿宋" w:eastAsia="仿宋" w:cs="仿宋"/>
          <w:b w:val="0"/>
          <w:bCs w:val="0"/>
          <w:color w:val="000000" w:themeColor="text1"/>
          <w:w w:val="95"/>
          <w:sz w:val="28"/>
          <w:szCs w:val="28"/>
          <w:u w:val="single" w:color="auto"/>
          <w:lang w:eastAsia="zh-CN"/>
          <w14:textFill>
            <w14:solidFill>
              <w14:schemeClr w14:val="tx1"/>
            </w14:solidFill>
          </w14:textFill>
        </w:rPr>
        <w:t>http://www.</w:t>
      </w:r>
      <w:r>
        <w:rPr>
          <w:rFonts w:hint="eastAsia" w:ascii="仿宋" w:hAnsi="仿宋" w:eastAsia="仿宋" w:cs="仿宋"/>
          <w:b w:val="0"/>
          <w:bCs w:val="0"/>
          <w:color w:val="000000" w:themeColor="text1"/>
          <w:w w:val="95"/>
          <w:sz w:val="28"/>
          <w:szCs w:val="28"/>
          <w:u w:val="single" w:color="auto"/>
          <w:lang w:val="en-US" w:eastAsia="zh-CN"/>
          <w14:textFill>
            <w14:solidFill>
              <w14:schemeClr w14:val="tx1"/>
            </w14:solidFill>
          </w14:textFill>
        </w:rPr>
        <w:t>zjedps</w:t>
      </w:r>
      <w:r>
        <w:rPr>
          <w:rFonts w:hint="eastAsia" w:ascii="仿宋" w:hAnsi="仿宋" w:eastAsia="仿宋" w:cs="仿宋"/>
          <w:b w:val="0"/>
          <w:bCs w:val="0"/>
          <w:color w:val="000000" w:themeColor="text1"/>
          <w:w w:val="95"/>
          <w:sz w:val="28"/>
          <w:szCs w:val="28"/>
          <w:u w:val="single" w:color="auto"/>
          <w:lang w:eastAsia="zh-CN"/>
          <w14:textFill>
            <w14:solidFill>
              <w14:schemeClr w14:val="tx1"/>
            </w14:solidFill>
          </w14:textFill>
        </w:rPr>
        <w:t>.com/</w:t>
      </w:r>
      <w:r>
        <w:rPr>
          <w:rFonts w:hint="eastAsia" w:ascii="仿宋" w:hAnsi="仿宋" w:eastAsia="仿宋" w:cs="仿宋"/>
          <w:b w:val="0"/>
          <w:bCs w:val="0"/>
          <w:sz w:val="28"/>
          <w:szCs w:val="28"/>
          <w:lang w:val="en-US" w:eastAsia="zh-CN"/>
        </w:rPr>
        <w:t>向社会发布，欢迎</w:t>
      </w:r>
      <w:r>
        <w:rPr>
          <w:rFonts w:hint="eastAsia" w:ascii="仿宋" w:hAnsi="仿宋" w:eastAsia="仿宋" w:cs="仿宋"/>
          <w:b w:val="0"/>
          <w:bCs w:val="0"/>
          <w:color w:val="000000" w:themeColor="text1"/>
          <w:w w:val="95"/>
          <w:sz w:val="28"/>
          <w:szCs w:val="28"/>
          <w:lang w:eastAsia="zh-CN"/>
          <w14:textFill>
            <w14:solidFill>
              <w14:schemeClr w14:val="tx1"/>
            </w14:solidFill>
          </w14:textFill>
        </w:rPr>
        <w:t>下载</w:t>
      </w:r>
      <w:r>
        <w:rPr>
          <w:rFonts w:hint="eastAsia" w:ascii="仿宋" w:hAnsi="仿宋" w:eastAsia="仿宋" w:cs="仿宋"/>
          <w:b w:val="0"/>
          <w:bCs w:val="0"/>
          <w:sz w:val="28"/>
          <w:szCs w:val="28"/>
          <w:lang w:val="en-US" w:eastAsia="zh-CN"/>
        </w:rPr>
        <w:t>阅读并提出宝贵意见。</w:t>
      </w:r>
    </w:p>
    <w:p w14:paraId="6117BD0A">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32" w:firstLineChars="200"/>
        <w:jc w:val="both"/>
        <w:textAlignment w:val="auto"/>
        <w:rPr>
          <w:rFonts w:hint="eastAsia" w:ascii="仿宋" w:hAnsi="仿宋" w:eastAsia="仿宋" w:cs="仿宋"/>
          <w:color w:val="000000" w:themeColor="text1"/>
          <w:w w:val="95"/>
          <w:sz w:val="28"/>
          <w:szCs w:val="28"/>
          <w:lang w:val="en-US" w:eastAsia="zh-CN"/>
          <w14:textFill>
            <w14:solidFill>
              <w14:schemeClr w14:val="tx1"/>
            </w14:solidFill>
          </w14:textFill>
        </w:rPr>
      </w:pPr>
    </w:p>
    <w:p w14:paraId="1E6FEACC">
      <w:pPr>
        <w:keepNext w:val="0"/>
        <w:keepLines w:val="0"/>
        <w:pageBreakBefore w:val="0"/>
        <w:kinsoku/>
        <w:overflowPunct/>
        <w:topLinePunct w:val="0"/>
        <w:bidi w:val="0"/>
        <w:spacing w:line="560" w:lineRule="exact"/>
        <w:ind w:right="0" w:rightChars="0"/>
        <w:textAlignment w:val="auto"/>
        <w:rPr>
          <w:rFonts w:hint="eastAsia" w:ascii="仿宋" w:hAnsi="仿宋" w:eastAsia="仿宋" w:cs="仿宋"/>
          <w:color w:val="000000" w:themeColor="text1"/>
          <w:sz w:val="28"/>
          <w:szCs w:val="28"/>
          <w:lang w:eastAsia="zh-CN"/>
          <w14:textFill>
            <w14:solidFill>
              <w14:schemeClr w14:val="tx1"/>
            </w14:solidFill>
          </w14:textFill>
        </w:rPr>
      </w:pPr>
    </w:p>
    <w:p w14:paraId="3CC3E518">
      <w:pPr>
        <w:keepNext w:val="0"/>
        <w:keepLines w:val="0"/>
        <w:pageBreakBefore w:val="0"/>
        <w:kinsoku/>
        <w:overflowPunct/>
        <w:topLinePunct w:val="0"/>
        <w:bidi w:val="0"/>
        <w:spacing w:line="560" w:lineRule="exact"/>
        <w:ind w:right="0" w:rightChars="0"/>
        <w:textAlignment w:val="auto"/>
        <w:rPr>
          <w:rFonts w:hint="eastAsia" w:ascii="仿宋" w:hAnsi="仿宋" w:eastAsia="仿宋" w:cs="仿宋"/>
          <w:color w:val="000000" w:themeColor="text1"/>
          <w:sz w:val="28"/>
          <w:szCs w:val="28"/>
          <w:lang w:eastAsia="zh-CN"/>
          <w14:textFill>
            <w14:solidFill>
              <w14:schemeClr w14:val="tx1"/>
            </w14:solidFill>
          </w14:textFill>
        </w:rPr>
      </w:pPr>
    </w:p>
    <w:p w14:paraId="2E74EAE7">
      <w:pPr>
        <w:pStyle w:val="20"/>
        <w:keepNext w:val="0"/>
        <w:keepLines w:val="0"/>
        <w:pageBreakBefore w:val="0"/>
        <w:kinsoku/>
        <w:overflowPunct/>
        <w:topLinePunct w:val="0"/>
        <w:bidi w:val="0"/>
        <w:spacing w:line="560" w:lineRule="exact"/>
        <w:ind w:right="0" w:rightChars="0" w:hanging="560"/>
        <w:jc w:val="center"/>
        <w:textAlignment w:val="auto"/>
        <w:rPr>
          <w:rFonts w:hint="eastAsia" w:ascii="仿宋" w:hAnsi="仿宋" w:eastAsia="仿宋" w:cs="仿宋"/>
          <w:b/>
          <w:bCs/>
          <w:color w:val="000000" w:themeColor="text1"/>
          <w:sz w:val="28"/>
          <w:szCs w:val="28"/>
          <w:lang w:eastAsia="zh-CN"/>
          <w14:textFill>
            <w14:solidFill>
              <w14:schemeClr w14:val="tx1"/>
            </w14:solidFill>
          </w14:textFill>
        </w:rPr>
      </w:pPr>
    </w:p>
    <w:p w14:paraId="7A0FEB27">
      <w:pPr>
        <w:pStyle w:val="20"/>
        <w:keepNext w:val="0"/>
        <w:keepLines w:val="0"/>
        <w:pageBreakBefore w:val="0"/>
        <w:kinsoku/>
        <w:overflowPunct/>
        <w:topLinePunct w:val="0"/>
        <w:bidi w:val="0"/>
        <w:spacing w:line="560" w:lineRule="exact"/>
        <w:ind w:right="0" w:rightChars="0" w:hanging="560"/>
        <w:jc w:val="center"/>
        <w:textAlignment w:val="auto"/>
        <w:rPr>
          <w:rFonts w:hint="eastAsia" w:ascii="仿宋" w:hAnsi="仿宋" w:eastAsia="仿宋" w:cs="仿宋"/>
          <w:b/>
          <w:bCs/>
          <w:color w:val="000000" w:themeColor="text1"/>
          <w:sz w:val="28"/>
          <w:szCs w:val="28"/>
          <w:lang w:eastAsia="zh-CN"/>
          <w14:textFill>
            <w14:solidFill>
              <w14:schemeClr w14:val="tx1"/>
            </w14:solidFill>
          </w14:textFill>
        </w:rPr>
      </w:pPr>
    </w:p>
    <w:p w14:paraId="3DAD7A70">
      <w:pPr>
        <w:pStyle w:val="20"/>
        <w:keepNext w:val="0"/>
        <w:keepLines w:val="0"/>
        <w:pageBreakBefore w:val="0"/>
        <w:kinsoku/>
        <w:overflowPunct/>
        <w:topLinePunct w:val="0"/>
        <w:bidi w:val="0"/>
        <w:spacing w:line="560" w:lineRule="exact"/>
        <w:ind w:right="0" w:rightChars="0" w:hanging="560"/>
        <w:jc w:val="center"/>
        <w:textAlignment w:val="auto"/>
        <w:rPr>
          <w:rFonts w:hint="eastAsia" w:ascii="仿宋" w:hAnsi="仿宋" w:eastAsia="仿宋" w:cs="仿宋"/>
          <w:b/>
          <w:bCs/>
          <w:color w:val="000000" w:themeColor="text1"/>
          <w:sz w:val="28"/>
          <w:szCs w:val="28"/>
          <w:lang w:eastAsia="zh-CN"/>
          <w14:textFill>
            <w14:solidFill>
              <w14:schemeClr w14:val="tx1"/>
            </w14:solidFill>
          </w14:textFill>
        </w:rPr>
      </w:pPr>
    </w:p>
    <w:p w14:paraId="38C9478F">
      <w:pPr>
        <w:pStyle w:val="20"/>
        <w:keepNext w:val="0"/>
        <w:keepLines w:val="0"/>
        <w:pageBreakBefore w:val="0"/>
        <w:kinsoku/>
        <w:overflowPunct/>
        <w:topLinePunct w:val="0"/>
        <w:bidi w:val="0"/>
        <w:spacing w:line="560" w:lineRule="exact"/>
        <w:ind w:right="0" w:rightChars="0" w:hanging="560"/>
        <w:jc w:val="center"/>
        <w:textAlignment w:val="auto"/>
        <w:rPr>
          <w:rFonts w:hint="eastAsia" w:ascii="仿宋" w:hAnsi="仿宋" w:eastAsia="仿宋" w:cs="仿宋"/>
          <w:b/>
          <w:bCs/>
          <w:color w:val="000000" w:themeColor="text1"/>
          <w:sz w:val="28"/>
          <w:szCs w:val="28"/>
          <w:lang w:eastAsia="zh-CN"/>
          <w14:textFill>
            <w14:solidFill>
              <w14:schemeClr w14:val="tx1"/>
            </w14:solidFill>
          </w14:textFill>
        </w:rPr>
      </w:pPr>
    </w:p>
    <w:p w14:paraId="2EEF0EBF">
      <w:pPr>
        <w:pStyle w:val="20"/>
        <w:keepNext w:val="0"/>
        <w:keepLines w:val="0"/>
        <w:pageBreakBefore w:val="0"/>
        <w:kinsoku/>
        <w:overflowPunct/>
        <w:topLinePunct w:val="0"/>
        <w:bidi w:val="0"/>
        <w:spacing w:line="560" w:lineRule="exact"/>
        <w:ind w:right="0" w:rightChars="0" w:hanging="560"/>
        <w:jc w:val="center"/>
        <w:textAlignment w:val="auto"/>
        <w:rPr>
          <w:rFonts w:hint="eastAsia" w:ascii="仿宋" w:hAnsi="仿宋" w:eastAsia="仿宋" w:cs="仿宋"/>
          <w:b/>
          <w:bCs/>
          <w:color w:val="000000" w:themeColor="text1"/>
          <w:sz w:val="28"/>
          <w:szCs w:val="28"/>
          <w:lang w:eastAsia="zh-CN"/>
          <w14:textFill>
            <w14:solidFill>
              <w14:schemeClr w14:val="tx1"/>
            </w14:solidFill>
          </w14:textFill>
        </w:rPr>
      </w:pPr>
    </w:p>
    <w:p w14:paraId="632E5337">
      <w:pPr>
        <w:pStyle w:val="20"/>
        <w:keepNext w:val="0"/>
        <w:keepLines w:val="0"/>
        <w:pageBreakBefore w:val="0"/>
        <w:kinsoku/>
        <w:overflowPunct/>
        <w:topLinePunct w:val="0"/>
        <w:bidi w:val="0"/>
        <w:spacing w:line="560" w:lineRule="exact"/>
        <w:ind w:right="0" w:rightChars="0" w:hanging="560"/>
        <w:jc w:val="center"/>
        <w:textAlignment w:val="auto"/>
        <w:rPr>
          <w:rFonts w:hint="eastAsia" w:ascii="仿宋" w:hAnsi="仿宋" w:eastAsia="仿宋" w:cs="仿宋"/>
          <w:b/>
          <w:bCs/>
          <w:color w:val="000000" w:themeColor="text1"/>
          <w:sz w:val="28"/>
          <w:szCs w:val="28"/>
          <w:lang w:eastAsia="zh-CN"/>
          <w14:textFill>
            <w14:solidFill>
              <w14:schemeClr w14:val="tx1"/>
            </w14:solidFill>
          </w14:textFill>
        </w:rPr>
      </w:pPr>
    </w:p>
    <w:p w14:paraId="5800E8CC">
      <w:pPr>
        <w:pStyle w:val="20"/>
        <w:keepNext w:val="0"/>
        <w:keepLines w:val="0"/>
        <w:pageBreakBefore w:val="0"/>
        <w:kinsoku/>
        <w:overflowPunct/>
        <w:topLinePunct w:val="0"/>
        <w:bidi w:val="0"/>
        <w:spacing w:line="560" w:lineRule="exact"/>
        <w:ind w:right="0" w:rightChars="0" w:hanging="560"/>
        <w:jc w:val="both"/>
        <w:textAlignment w:val="auto"/>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eastAsia="zh-CN"/>
          <w14:textFill>
            <w14:solidFill>
              <w14:schemeClr w14:val="tx1"/>
            </w14:solidFill>
          </w14:textFill>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10620375</wp:posOffset>
                </wp:positionV>
                <wp:extent cx="7547610" cy="1270"/>
                <wp:effectExtent l="0" t="0" r="0" b="0"/>
                <wp:wrapNone/>
                <wp:docPr id="41" name="组合 41"/>
                <wp:cNvGraphicFramePr/>
                <a:graphic xmlns:a="http://schemas.openxmlformats.org/drawingml/2006/main">
                  <a:graphicData uri="http://schemas.microsoft.com/office/word/2010/wordprocessingGroup">
                    <wpg:wgp>
                      <wpg:cNvGrpSpPr/>
                      <wpg:grpSpPr>
                        <a:xfrm>
                          <a:off x="0" y="0"/>
                          <a:ext cx="7547610" cy="1270"/>
                          <a:chOff x="0" y="16725"/>
                          <a:chExt cx="11886" cy="2"/>
                        </a:xfrm>
                      </wpg:grpSpPr>
                      <wps:wsp>
                        <wps:cNvPr id="35" name="任意多边形 35"/>
                        <wps:cNvSpPr/>
                        <wps:spPr>
                          <a:xfrm>
                            <a:off x="0" y="16725"/>
                            <a:ext cx="11886" cy="2"/>
                          </a:xfrm>
                          <a:custGeom>
                            <a:avLst/>
                            <a:gdLst/>
                            <a:ahLst/>
                            <a:cxnLst/>
                            <a:pathLst>
                              <a:path w="11886">
                                <a:moveTo>
                                  <a:pt x="0" y="0"/>
                                </a:moveTo>
                                <a:lnTo>
                                  <a:pt x="11886" y="0"/>
                                </a:lnTo>
                              </a:path>
                            </a:pathLst>
                          </a:custGeom>
                          <a:noFill/>
                          <a:ln w="6094" cap="flat" cmpd="sng">
                            <a:solidFill>
                              <a:srgbClr val="1C1C18"/>
                            </a:solidFill>
                            <a:prstDash val="solid"/>
                            <a:headEnd type="none" w="med" len="med"/>
                            <a:tailEnd type="none" w="med" len="med"/>
                          </a:ln>
                        </wps:spPr>
                        <wps:bodyPr upright="1"/>
                      </wps:wsp>
                    </wpg:wgp>
                  </a:graphicData>
                </a:graphic>
              </wp:anchor>
            </w:drawing>
          </mc:Choice>
          <mc:Fallback>
            <w:pict>
              <v:group id="_x0000_s1026" o:spid="_x0000_s1026" o:spt="203" style="position:absolute;left:0pt;margin-left:0pt;margin-top:836.25pt;height:0.1pt;width:594.3pt;mso-position-horizontal-relative:page;mso-position-vertical-relative:page;z-index:-251657216;mso-width-relative:page;mso-height-relative:page;" coordorigin="0,16725" coordsize="11886,2" o:gfxdata="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k&#10;oL612QAAAAsBAAAPAAAAAAAAAAEAIAAAACIAAABkcnMvZG93bnJldi54bWxQSwECFAAUAAAACACH&#10;TuJA3iiJbJUCAAC0BQAADgAAAAAAAAABACAAAAAoAQAAZHJzL2Uyb0RvYy54bWxQSwUGAAAAAAYA&#10;BgBZAQAALwYAAAAA&#10;">
                <o:lock v:ext="edit" aspectratio="f"/>
                <v:shape id="_x0000_s1026" o:spid="_x0000_s1026" o:spt="100" style="position:absolute;left:0;top:16725;height:2;width:11886;" filled="f" stroked="t" coordsize="11886,1" o:gfxdata="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42f1vQAA&#10;ANsAAAAPAAAAAAAAAAEAIAAAACIAAABkcnMvZG93bnJldi54bWxQSwECFAAUAAAACACHTuJAMy8F&#10;njsAAAA5AAAAEAAAAAAAAAABACAAAAAMAQAAZHJzL3NoYXBleG1sLnhtbFBLBQYAAAAABgAGAFsB&#10;AAC2AwAAAAA=&#10;" path="m0,0l11886,0e">
                  <v:fill on="f" focussize="0,0"/>
                  <v:stroke weight="0.479842519685039pt" color="#1C1C18" joinstyle="round"/>
                  <v:imagedata o:title=""/>
                  <o:lock v:ext="edit" aspectratio="f"/>
                </v:shape>
              </v:group>
            </w:pict>
          </mc:Fallback>
        </mc:AlternateContent>
      </w:r>
      <w:r>
        <w:rPr>
          <w:rFonts w:hint="eastAsia" w:ascii="仿宋" w:hAnsi="仿宋" w:eastAsia="仿宋" w:cs="仿宋"/>
          <w:b/>
          <w:bCs/>
          <w:color w:val="000000" w:themeColor="text1"/>
          <w:sz w:val="28"/>
          <w:szCs w:val="28"/>
          <w:lang w:val="en-US" w:eastAsia="zh-CN"/>
          <w14:textFill>
            <w14:solidFill>
              <w14:schemeClr w14:val="tx1"/>
            </w14:solidFill>
          </w14:textFill>
        </w:rPr>
        <w:t>（二）</w:t>
      </w:r>
      <w:r>
        <w:rPr>
          <w:rFonts w:hint="eastAsia" w:ascii="仿宋" w:hAnsi="仿宋" w:eastAsia="仿宋" w:cs="仿宋"/>
          <w:b/>
          <w:bCs/>
          <w:color w:val="000000" w:themeColor="text1"/>
          <w:sz w:val="28"/>
          <w:szCs w:val="28"/>
          <w:lang w:eastAsia="zh-CN"/>
          <w14:textFill>
            <w14:solidFill>
              <w14:schemeClr w14:val="tx1"/>
            </w14:solidFill>
          </w14:textFill>
        </w:rPr>
        <w:t>总经理致辞</w:t>
      </w:r>
    </w:p>
    <w:p w14:paraId="35C6C1D8">
      <w:pPr>
        <w:pStyle w:val="1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right="0" w:rightChars="0"/>
        <w:textAlignment w:val="auto"/>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尊敬的政府各级领导、各界朋友及同仁：</w:t>
      </w:r>
    </w:p>
    <w:p w14:paraId="6CC34044">
      <w:pPr>
        <w:pStyle w:val="1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right="0" w:rightChars="0" w:firstLine="560" w:firstLineChars="200"/>
        <w:textAlignment w:val="auto"/>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14:textFill>
            <w14:solidFill>
              <w14:schemeClr w14:val="tx1"/>
            </w14:solidFill>
          </w14:textFill>
        </w:rPr>
        <w:t>公司</w:t>
      </w:r>
      <w:r>
        <w:rPr>
          <w:rFonts w:hint="eastAsia" w:ascii="仿宋" w:hAnsi="仿宋" w:eastAsia="仿宋" w:cs="仿宋"/>
          <w:b w:val="0"/>
          <w:bCs w:val="0"/>
          <w:color w:val="000000" w:themeColor="text1"/>
          <w:sz w:val="28"/>
          <w:szCs w:val="28"/>
          <w:lang w:val="en-US" w:eastAsia="zh-CN"/>
          <w14:textFill>
            <w14:solidFill>
              <w14:schemeClr w14:val="tx1"/>
            </w14:solidFill>
          </w14:textFill>
        </w:rPr>
        <w:t>一贯以来</w:t>
      </w:r>
      <w:r>
        <w:rPr>
          <w:rFonts w:hint="eastAsia" w:ascii="仿宋" w:hAnsi="仿宋" w:eastAsia="仿宋" w:cs="仿宋"/>
          <w:b w:val="0"/>
          <w:bCs w:val="0"/>
          <w:color w:val="000000" w:themeColor="text1"/>
          <w:sz w:val="28"/>
          <w:szCs w:val="28"/>
          <w14:textFill>
            <w14:solidFill>
              <w14:schemeClr w14:val="tx1"/>
            </w14:solidFill>
          </w14:textFill>
        </w:rPr>
        <w:t>坚持</w:t>
      </w:r>
      <w:r>
        <w:rPr>
          <w:rFonts w:hint="eastAsia" w:ascii="仿宋" w:hAnsi="仿宋" w:eastAsia="仿宋" w:cs="仿宋"/>
          <w:b w:val="0"/>
          <w:bCs w:val="0"/>
          <w:color w:val="000000" w:themeColor="text1"/>
          <w:sz w:val="28"/>
          <w:szCs w:val="28"/>
          <w:lang w:eastAsia="zh-CN"/>
          <w14:textFill>
            <w14:solidFill>
              <w14:schemeClr w14:val="tx1"/>
            </w14:solidFill>
          </w14:textFill>
        </w:rPr>
        <w:t>“</w:t>
      </w:r>
      <w:r>
        <w:rPr>
          <w:rFonts w:hint="eastAsia" w:ascii="仿宋" w:hAnsi="仿宋" w:eastAsia="仿宋" w:cs="仿宋"/>
          <w:b w:val="0"/>
          <w:bCs w:val="0"/>
          <w:color w:val="000000" w:themeColor="text1"/>
          <w:sz w:val="28"/>
          <w:szCs w:val="28"/>
          <w:lang w:val="en-US" w:eastAsia="zh-CN"/>
          <w14:textFill>
            <w14:solidFill>
              <w14:schemeClr w14:val="tx1"/>
            </w14:solidFill>
          </w14:textFill>
        </w:rPr>
        <w:t>专业、专注、专心</w:t>
      </w:r>
      <w:r>
        <w:rPr>
          <w:rFonts w:hint="eastAsia" w:ascii="仿宋" w:hAnsi="仿宋" w:eastAsia="仿宋" w:cs="仿宋"/>
          <w:b w:val="0"/>
          <w:bCs w:val="0"/>
          <w:color w:val="000000" w:themeColor="text1"/>
          <w:sz w:val="28"/>
          <w:szCs w:val="28"/>
          <w:lang w:eastAsia="zh-CN"/>
          <w14:textFill>
            <w14:solidFill>
              <w14:schemeClr w14:val="tx1"/>
            </w14:solidFill>
          </w14:textFill>
        </w:rPr>
        <w:t>”</w:t>
      </w:r>
      <w:r>
        <w:rPr>
          <w:rFonts w:hint="eastAsia" w:ascii="仿宋" w:hAnsi="仿宋" w:eastAsia="仿宋" w:cs="仿宋"/>
          <w:b w:val="0"/>
          <w:bCs w:val="0"/>
          <w:color w:val="000000" w:themeColor="text1"/>
          <w:sz w:val="28"/>
          <w:szCs w:val="28"/>
          <w:lang w:val="en-US" w:eastAsia="zh-CN"/>
          <w14:textFill>
            <w14:solidFill>
              <w14:schemeClr w14:val="tx1"/>
            </w14:solidFill>
          </w14:textFill>
        </w:rPr>
        <w:t>做事业，“专业”，就是我们只做冲压设备及相关配件，专注，就是我们集中精力致力于精密冲床的研发、生产、销售，“专心”，就是专心做好产品，以“</w:t>
      </w:r>
      <w:r>
        <w:rPr>
          <w:rFonts w:hint="eastAsia" w:ascii="仿宋" w:hAnsi="仿宋" w:eastAsia="仿宋" w:cs="仿宋"/>
          <w:b w:val="0"/>
          <w:bCs w:val="0"/>
          <w:i w:val="0"/>
          <w:caps w:val="0"/>
          <w:color w:val="000000" w:themeColor="text1"/>
          <w:spacing w:val="8"/>
          <w:sz w:val="28"/>
          <w:szCs w:val="28"/>
          <w:shd w:val="clear" w:fill="FFFFFF"/>
          <w14:textFill>
            <w14:solidFill>
              <w14:schemeClr w14:val="tx1"/>
            </w14:solidFill>
          </w14:textFill>
        </w:rPr>
        <w:t>高标准+工匠精神</w:t>
      </w:r>
      <w:r>
        <w:rPr>
          <w:rFonts w:hint="eastAsia" w:ascii="仿宋" w:hAnsi="仿宋" w:eastAsia="仿宋" w:cs="仿宋"/>
          <w:b w:val="0"/>
          <w:bCs w:val="0"/>
          <w:color w:val="000000" w:themeColor="text1"/>
          <w:sz w:val="28"/>
          <w:szCs w:val="28"/>
          <w:lang w:val="en-US" w:eastAsia="zh-CN"/>
          <w14:textFill>
            <w14:solidFill>
              <w14:schemeClr w14:val="tx1"/>
            </w14:solidFill>
          </w14:textFill>
        </w:rPr>
        <w:t>”</w:t>
      </w:r>
      <w:r>
        <w:rPr>
          <w:rFonts w:hint="eastAsia" w:ascii="仿宋" w:hAnsi="仿宋" w:eastAsia="仿宋" w:cs="仿宋"/>
          <w:b w:val="0"/>
          <w:bCs w:val="0"/>
          <w:i w:val="0"/>
          <w:caps w:val="0"/>
          <w:color w:val="000000" w:themeColor="text1"/>
          <w:spacing w:val="8"/>
          <w:sz w:val="28"/>
          <w:szCs w:val="28"/>
          <w:shd w:val="clear" w:fill="FFFFFF"/>
          <w:lang w:val="en-US" w:eastAsia="zh-CN"/>
          <w14:textFill>
            <w14:solidFill>
              <w14:schemeClr w14:val="tx1"/>
            </w14:solidFill>
          </w14:textFill>
        </w:rPr>
        <w:t>打造</w:t>
      </w:r>
      <w:r>
        <w:rPr>
          <w:rFonts w:hint="eastAsia" w:ascii="仿宋" w:hAnsi="仿宋" w:eastAsia="仿宋" w:cs="仿宋"/>
          <w:b w:val="0"/>
          <w:bCs w:val="0"/>
          <w:color w:val="000000" w:themeColor="text1"/>
          <w:sz w:val="28"/>
          <w:szCs w:val="28"/>
          <w:lang w:val="en-US" w:eastAsia="zh-CN"/>
          <w14:textFill>
            <w14:solidFill>
              <w14:schemeClr w14:val="tx1"/>
            </w14:solidFill>
          </w14:textFill>
        </w:rPr>
        <w:t>浙江精品</w:t>
      </w:r>
      <w:r>
        <w:rPr>
          <w:rFonts w:hint="eastAsia" w:ascii="仿宋" w:hAnsi="仿宋" w:eastAsia="仿宋" w:cs="仿宋"/>
          <w:b w:val="0"/>
          <w:bCs w:val="0"/>
          <w:color w:val="000000" w:themeColor="text1"/>
          <w:sz w:val="28"/>
          <w:szCs w:val="28"/>
          <w:lang w:eastAsia="zh-CN"/>
          <w14:textFill>
            <w14:solidFill>
              <w14:schemeClr w14:val="tx1"/>
            </w14:solidFill>
          </w14:textFill>
        </w:rPr>
        <w:t>。</w:t>
      </w:r>
      <w:r>
        <w:rPr>
          <w:rFonts w:hint="eastAsia" w:ascii="仿宋" w:hAnsi="仿宋" w:eastAsia="仿宋" w:cs="仿宋"/>
          <w:b w:val="0"/>
          <w:bCs w:val="0"/>
          <w:color w:val="000000" w:themeColor="text1"/>
          <w:sz w:val="28"/>
          <w:szCs w:val="28"/>
          <w:lang w:val="en-US" w:eastAsia="zh-CN"/>
          <w14:textFill>
            <w14:solidFill>
              <w14:schemeClr w14:val="tx1"/>
            </w14:solidFill>
          </w14:textFill>
        </w:rPr>
        <w:t>因此，一直以来，公司紧紧围绕“客户为体，创新为用，固守正道，合作共赢”的核心价值观，坚持诚实守信、合法经营，并以合理的价格、可靠的质量保证在行业内赢得了良好的信誉和口碑。</w:t>
      </w:r>
    </w:p>
    <w:p w14:paraId="21AF574F">
      <w:pPr>
        <w:keepNext w:val="0"/>
        <w:keepLines w:val="0"/>
        <w:pageBreakBefore w:val="0"/>
        <w:kinsoku/>
        <w:wordWrap/>
        <w:overflowPunct/>
        <w:topLinePunct w:val="0"/>
        <w:autoSpaceDE/>
        <w:autoSpaceDN/>
        <w:bidi w:val="0"/>
        <w:adjustRightInd/>
        <w:snapToGrid/>
        <w:spacing w:beforeAutospacing="0" w:afterAutospacing="0" w:line="560" w:lineRule="exact"/>
        <w:ind w:right="0" w:rightChars="0" w:firstLine="560" w:firstLineChars="200"/>
        <w:jc w:val="left"/>
        <w:textAlignment w:val="auto"/>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我们应该看到，对于公司过去取得的成绩，现在面对的竞争以及公司未来的发展，都与两个字息息相关，那就是“质量”，没有质量就没有客户，没有客户就没有企业。大家必须要站在战略的高度去思考和理解质量的重要内涵，并以质量为抓手，贯穿于公司的企业文化和经营理念中，落实到我们的每一项工作中，根植于全体员工的认知中，通过打造企业品牌质量，持续提升企业的综合实力和整体水平。</w:t>
      </w:r>
    </w:p>
    <w:p w14:paraId="3A8E1B98">
      <w:pPr>
        <w:keepNext w:val="0"/>
        <w:keepLines w:val="0"/>
        <w:pageBreakBefore w:val="0"/>
        <w:kinsoku/>
        <w:wordWrap/>
        <w:overflowPunct/>
        <w:topLinePunct w:val="0"/>
        <w:autoSpaceDE/>
        <w:autoSpaceDN/>
        <w:bidi w:val="0"/>
        <w:adjustRightInd/>
        <w:snapToGrid/>
        <w:spacing w:beforeAutospacing="0" w:afterAutospacing="0" w:line="560" w:lineRule="exact"/>
        <w:ind w:right="0" w:rightChars="0" w:firstLine="560" w:firstLineChars="200"/>
        <w:jc w:val="left"/>
        <w:textAlignment w:val="auto"/>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务实和谐，同心跨越，我将带领公司全体员工，牢记“开创独特锻压设备，满足全球客户需要”的使命，恪尽职守，奋发图强，弘扬正能量，以更高昂的斗志，更强力的责任感，为公司战略目标的实现而奋斗前行。</w:t>
      </w:r>
    </w:p>
    <w:p w14:paraId="142A1757">
      <w:pPr>
        <w:keepNext w:val="0"/>
        <w:keepLines w:val="0"/>
        <w:pageBreakBefore w:val="0"/>
        <w:kinsoku/>
        <w:overflowPunct/>
        <w:topLinePunct w:val="0"/>
        <w:bidi w:val="0"/>
        <w:spacing w:line="560" w:lineRule="exact"/>
        <w:ind w:right="0" w:rightChars="0" w:firstLine="674" w:firstLineChars="200"/>
        <w:textAlignment w:val="auto"/>
        <w:rPr>
          <w:rFonts w:hint="eastAsia" w:ascii="仿宋" w:hAnsi="仿宋" w:eastAsia="仿宋" w:cs="仿宋"/>
          <w:b/>
          <w:color w:val="000000" w:themeColor="text1"/>
          <w:w w:val="120"/>
          <w:sz w:val="28"/>
          <w:szCs w:val="28"/>
          <w:lang w:eastAsia="zh-CN"/>
          <w14:textFill>
            <w14:solidFill>
              <w14:schemeClr w14:val="tx1"/>
            </w14:solidFill>
          </w14:textFill>
        </w:rPr>
      </w:pPr>
      <w:r>
        <w:rPr>
          <w:rFonts w:hint="eastAsia" w:ascii="仿宋" w:hAnsi="仿宋" w:eastAsia="仿宋" w:cs="仿宋"/>
          <w:b/>
          <w:color w:val="000000" w:themeColor="text1"/>
          <w:w w:val="120"/>
          <w:sz w:val="28"/>
          <w:szCs w:val="28"/>
          <w:lang w:eastAsia="zh-CN"/>
          <w14:textFill>
            <w14:solidFill>
              <w14:schemeClr w14:val="tx1"/>
            </w14:solidFill>
          </w14:textFill>
        </w:rPr>
        <w:drawing>
          <wp:anchor distT="0" distB="0" distL="114300" distR="114300" simplePos="0" relativeHeight="251664384" behindDoc="0" locked="0" layoutInCell="1" allowOverlap="1">
            <wp:simplePos x="0" y="0"/>
            <wp:positionH relativeFrom="column">
              <wp:posOffset>3725545</wp:posOffset>
            </wp:positionH>
            <wp:positionV relativeFrom="paragraph">
              <wp:posOffset>1081405</wp:posOffset>
            </wp:positionV>
            <wp:extent cx="1714500" cy="1016635"/>
            <wp:effectExtent l="0" t="0" r="0" b="0"/>
            <wp:wrapNone/>
            <wp:docPr id="2" name="图片 2" descr="王总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王总签名"/>
                    <pic:cNvPicPr>
                      <a:picLocks noChangeAspect="1"/>
                    </pic:cNvPicPr>
                  </pic:nvPicPr>
                  <pic:blipFill>
                    <a:blip r:embed="rId8"/>
                    <a:stretch>
                      <a:fillRect/>
                    </a:stretch>
                  </pic:blipFill>
                  <pic:spPr>
                    <a:xfrm>
                      <a:off x="0" y="0"/>
                      <a:ext cx="1714500" cy="1016635"/>
                    </a:xfrm>
                    <a:prstGeom prst="rect">
                      <a:avLst/>
                    </a:prstGeom>
                  </pic:spPr>
                </pic:pic>
              </a:graphicData>
            </a:graphic>
          </wp:anchor>
        </w:drawing>
      </w:r>
      <w:r>
        <w:rPr>
          <w:rFonts w:hint="eastAsia" w:ascii="仿宋" w:hAnsi="仿宋" w:eastAsia="仿宋" w:cs="仿宋"/>
          <w:b w:val="0"/>
          <w:bCs w:val="0"/>
          <w:color w:val="000000" w:themeColor="text1"/>
          <w:sz w:val="28"/>
          <w:szCs w:val="28"/>
          <w:lang w:val="en-US" w:eastAsia="zh-CN"/>
          <w14:textFill>
            <w14:solidFill>
              <w14:schemeClr w14:val="tx1"/>
            </w14:solidFill>
          </w14:textFill>
        </w:rPr>
        <w:t>公司自创立以来，得到各级领导和社会各界朋友的关心和帮助，得到了各位客户和供应商朋友的可贵支持，在此，我谨代表公司全体员工</w:t>
      </w:r>
      <w:bookmarkStart w:id="13" w:name="_GoBack"/>
      <w:bookmarkEnd w:id="13"/>
      <w:r>
        <w:rPr>
          <w:rFonts w:hint="eastAsia" w:ascii="仿宋" w:hAnsi="仿宋" w:eastAsia="仿宋" w:cs="仿宋"/>
          <w:b w:val="0"/>
          <w:bCs w:val="0"/>
          <w:color w:val="000000" w:themeColor="text1"/>
          <w:sz w:val="28"/>
          <w:szCs w:val="28"/>
          <w:lang w:val="en-US" w:eastAsia="zh-CN"/>
          <w14:textFill>
            <w14:solidFill>
              <w14:schemeClr w14:val="tx1"/>
            </w14:solidFill>
          </w14:textFill>
        </w:rPr>
        <w:t>向关心和支持过我们公司发展的各位领导、各界朋友、全体新老客户、公司同仁表示最诚挚的谢意！</w:t>
      </w:r>
    </w:p>
    <w:p w14:paraId="4A0638E9">
      <w:pPr>
        <w:keepNext w:val="0"/>
        <w:keepLines w:val="0"/>
        <w:pageBreakBefore w:val="0"/>
        <w:kinsoku/>
        <w:overflowPunct/>
        <w:topLinePunct w:val="0"/>
        <w:bidi w:val="0"/>
        <w:spacing w:line="240" w:lineRule="auto"/>
        <w:ind w:right="0" w:rightChars="0" w:firstLine="3371" w:firstLineChars="1000"/>
        <w:textAlignment w:val="auto"/>
        <w:rPr>
          <w:rFonts w:hint="eastAsia" w:ascii="仿宋" w:hAnsi="仿宋" w:eastAsia="仿宋" w:cs="仿宋"/>
          <w:b/>
          <w:color w:val="000000" w:themeColor="text1"/>
          <w:w w:val="120"/>
          <w:sz w:val="28"/>
          <w:szCs w:val="28"/>
          <w:lang w:eastAsia="zh-CN"/>
          <w14:textFill>
            <w14:solidFill>
              <w14:schemeClr w14:val="tx1"/>
            </w14:solidFill>
          </w14:textFill>
        </w:rPr>
      </w:pPr>
      <w:r>
        <w:rPr>
          <w:rFonts w:hint="eastAsia" w:ascii="仿宋" w:hAnsi="仿宋" w:eastAsia="仿宋" w:cs="仿宋"/>
          <w:b/>
          <w:color w:val="000000" w:themeColor="text1"/>
          <w:w w:val="120"/>
          <w:sz w:val="28"/>
          <w:szCs w:val="28"/>
          <w:lang w:eastAsia="zh-CN"/>
          <w14:textFill>
            <w14:solidFill>
              <w14:schemeClr w14:val="tx1"/>
            </w14:solidFill>
          </w14:textFill>
        </w:rPr>
        <w:t>企业负责人(签名)：</w:t>
      </w:r>
    </w:p>
    <w:p w14:paraId="74346CDC">
      <w:pPr>
        <w:keepNext w:val="0"/>
        <w:keepLines w:val="0"/>
        <w:pageBreakBefore w:val="0"/>
        <w:kinsoku/>
        <w:overflowPunct/>
        <w:topLinePunct w:val="0"/>
        <w:bidi w:val="0"/>
        <w:spacing w:line="560" w:lineRule="exact"/>
        <w:ind w:right="0" w:rightChars="0"/>
        <w:jc w:val="both"/>
        <w:textAlignment w:val="auto"/>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eastAsia="zh-CN"/>
          <w14:textFill>
            <w14:solidFill>
              <w14:schemeClr w14:val="tx1"/>
            </w14:solidFill>
          </w14:textFill>
        </w:rPr>
        <w:t>（</w:t>
      </w:r>
      <w:r>
        <w:rPr>
          <w:rFonts w:hint="eastAsia" w:ascii="仿宋" w:hAnsi="仿宋" w:eastAsia="仿宋" w:cs="仿宋"/>
          <w:b/>
          <w:bCs/>
          <w:color w:val="000000" w:themeColor="text1"/>
          <w:sz w:val="28"/>
          <w:szCs w:val="28"/>
          <w:lang w:val="en-US" w:eastAsia="zh-CN"/>
          <w14:textFill>
            <w14:solidFill>
              <w14:schemeClr w14:val="tx1"/>
            </w14:solidFill>
          </w14:textFill>
        </w:rPr>
        <w:t>三）公司</w:t>
      </w:r>
      <w:r>
        <w:rPr>
          <w:rFonts w:hint="eastAsia" w:ascii="仿宋" w:hAnsi="仿宋" w:eastAsia="仿宋" w:cs="仿宋"/>
          <w:b/>
          <w:bCs/>
          <w:color w:val="000000" w:themeColor="text1"/>
          <w:sz w:val="28"/>
          <w:szCs w:val="28"/>
          <w:lang w:eastAsia="zh-CN"/>
          <w14:textFill>
            <w14:solidFill>
              <w14:schemeClr w14:val="tx1"/>
            </w14:solidFill>
          </w14:textFill>
        </w:rPr>
        <w:t>简介</w:t>
      </w:r>
    </w:p>
    <w:p w14:paraId="039F9ED9">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b w:val="0"/>
          <w:bCs w:val="0"/>
          <w:sz w:val="28"/>
          <w:szCs w:val="28"/>
        </w:rPr>
      </w:pPr>
      <w:r>
        <w:rPr>
          <w:rFonts w:hint="eastAsia" w:ascii="仿宋" w:hAnsi="仿宋" w:eastAsia="仿宋" w:cs="仿宋"/>
          <w:b w:val="0"/>
          <w:bCs w:val="0"/>
          <w:color w:val="000000"/>
          <w:spacing w:val="0"/>
          <w:w w:val="100"/>
          <w:position w:val="0"/>
          <w:sz w:val="28"/>
          <w:szCs w:val="28"/>
        </w:rPr>
        <w:t>浙江易锻精密机械有限公司</w:t>
      </w:r>
      <w:r>
        <w:rPr>
          <w:rFonts w:hint="eastAsia" w:ascii="仿宋" w:hAnsi="仿宋" w:eastAsia="仿宋" w:cs="仿宋"/>
          <w:b w:val="0"/>
          <w:bCs w:val="0"/>
          <w:color w:val="000000"/>
          <w:spacing w:val="0"/>
          <w:w w:val="100"/>
          <w:position w:val="0"/>
          <w:sz w:val="28"/>
          <w:szCs w:val="28"/>
          <w:lang w:val="en-US" w:eastAsia="zh-CN"/>
        </w:rPr>
        <w:t>是</w:t>
      </w:r>
      <w:r>
        <w:rPr>
          <w:rFonts w:hint="eastAsia" w:ascii="仿宋" w:hAnsi="仿宋" w:eastAsia="仿宋" w:cs="仿宋"/>
          <w:b w:val="0"/>
          <w:bCs w:val="0"/>
          <w:sz w:val="28"/>
          <w:szCs w:val="28"/>
          <w:highlight w:val="none"/>
        </w:rPr>
        <w:t>一家集设计、制造、销售、服务、贸易于一体的高端</w:t>
      </w:r>
      <w:r>
        <w:rPr>
          <w:rFonts w:hint="eastAsia" w:ascii="仿宋" w:hAnsi="仿宋" w:eastAsia="仿宋" w:cs="仿宋"/>
          <w:b w:val="0"/>
          <w:bCs w:val="0"/>
          <w:sz w:val="28"/>
          <w:szCs w:val="28"/>
          <w:highlight w:val="none"/>
          <w:lang w:val="en-US" w:eastAsia="zh-CN"/>
        </w:rPr>
        <w:t>冲</w:t>
      </w:r>
      <w:r>
        <w:rPr>
          <w:rFonts w:hint="eastAsia" w:ascii="仿宋" w:hAnsi="仿宋" w:eastAsia="仿宋" w:cs="仿宋"/>
          <w:b w:val="0"/>
          <w:bCs w:val="0"/>
          <w:sz w:val="28"/>
          <w:szCs w:val="28"/>
          <w:highlight w:val="none"/>
        </w:rPr>
        <w:t>压机械制造服务商。公司专业生产</w:t>
      </w:r>
      <w:r>
        <w:rPr>
          <w:rFonts w:hint="eastAsia" w:ascii="仿宋" w:hAnsi="仿宋" w:eastAsia="仿宋" w:cs="仿宋"/>
          <w:b w:val="0"/>
          <w:bCs w:val="0"/>
          <w:sz w:val="28"/>
          <w:szCs w:val="28"/>
          <w:highlight w:val="none"/>
          <w:lang w:val="en-US" w:eastAsia="zh-CN"/>
        </w:rPr>
        <w:t>智能数控</w:t>
      </w:r>
      <w:r>
        <w:rPr>
          <w:rFonts w:hint="eastAsia" w:ascii="仿宋" w:hAnsi="仿宋" w:eastAsia="仿宋" w:cs="仿宋"/>
          <w:b w:val="0"/>
          <w:bCs w:val="0"/>
          <w:sz w:val="28"/>
          <w:szCs w:val="28"/>
          <w:highlight w:val="none"/>
        </w:rPr>
        <w:t>精密</w:t>
      </w:r>
      <w:r>
        <w:rPr>
          <w:rFonts w:hint="eastAsia" w:ascii="仿宋" w:hAnsi="仿宋" w:eastAsia="仿宋" w:cs="仿宋"/>
          <w:b w:val="0"/>
          <w:bCs w:val="0"/>
          <w:sz w:val="28"/>
          <w:szCs w:val="28"/>
          <w:highlight w:val="none"/>
          <w:lang w:val="en-US" w:eastAsia="zh-CN"/>
        </w:rPr>
        <w:t>压力机</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可生产冲力为15T-3000T的20多个系列近300个品种</w:t>
      </w:r>
      <w:r>
        <w:rPr>
          <w:rFonts w:hint="eastAsia" w:ascii="仿宋" w:hAnsi="仿宋" w:eastAsia="仿宋" w:cs="仿宋"/>
          <w:b w:val="0"/>
          <w:bCs w:val="0"/>
          <w:sz w:val="28"/>
          <w:szCs w:val="28"/>
        </w:rPr>
        <w:t>。主导产品智能高速精密压力机，弥补大型重载、超精密高速压力机技术等工业母机短板，填补国内新能源领域智能冲压设备空白，荣获国内</w:t>
      </w:r>
      <w:r>
        <w:rPr>
          <w:rFonts w:hint="eastAsia" w:ascii="仿宋" w:hAnsi="仿宋" w:eastAsia="仿宋" w:cs="仿宋"/>
          <w:b w:val="0"/>
          <w:bCs w:val="0"/>
          <w:sz w:val="28"/>
          <w:szCs w:val="28"/>
          <w:lang w:eastAsia="zh-CN"/>
        </w:rPr>
        <w:t>、</w:t>
      </w:r>
      <w:r>
        <w:rPr>
          <w:rFonts w:hint="eastAsia" w:ascii="仿宋" w:hAnsi="仿宋" w:eastAsia="仿宋" w:cs="仿宋"/>
          <w:b w:val="0"/>
          <w:bCs w:val="0"/>
          <w:sz w:val="28"/>
          <w:szCs w:val="28"/>
          <w:lang w:val="en-US" w:eastAsia="zh-CN"/>
        </w:rPr>
        <w:t>省内</w:t>
      </w:r>
      <w:r>
        <w:rPr>
          <w:rFonts w:hint="eastAsia" w:ascii="仿宋" w:hAnsi="仿宋" w:eastAsia="仿宋" w:cs="仿宋"/>
          <w:b w:val="0"/>
          <w:bCs w:val="0"/>
          <w:sz w:val="28"/>
          <w:szCs w:val="28"/>
        </w:rPr>
        <w:t>首台（套）装备，可完全替代进口，国内市场占有率已达到22.3%以上，位列全国第一，全球第二。</w:t>
      </w:r>
    </w:p>
    <w:p w14:paraId="4D2345F3">
      <w:pPr>
        <w:keepNext w:val="0"/>
        <w:keepLines w:val="0"/>
        <w:pageBreakBefore w:val="0"/>
        <w:widowControl/>
        <w:suppressLineNumbers w:val="0"/>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b w:val="0"/>
          <w:bCs w:val="0"/>
          <w:color w:val="000000"/>
          <w:spacing w:val="0"/>
          <w:w w:val="100"/>
          <w:position w:val="0"/>
          <w:sz w:val="28"/>
          <w:szCs w:val="28"/>
          <w:lang w:val="en-US" w:eastAsia="zh-CN"/>
        </w:rPr>
      </w:pPr>
      <w:r>
        <w:rPr>
          <w:rFonts w:hint="eastAsia" w:ascii="仿宋" w:hAnsi="仿宋" w:eastAsia="仿宋" w:cs="仿宋"/>
          <w:b w:val="0"/>
          <w:bCs w:val="0"/>
          <w:color w:val="000000"/>
          <w:kern w:val="0"/>
          <w:sz w:val="28"/>
          <w:szCs w:val="28"/>
          <w:lang w:val="en-US" w:eastAsia="zh-CN" w:bidi="ar"/>
        </w:rPr>
        <w:t>公司</w:t>
      </w:r>
      <w:r>
        <w:rPr>
          <w:rFonts w:hint="eastAsia" w:ascii="仿宋" w:hAnsi="仿宋" w:eastAsia="仿宋" w:cs="仿宋"/>
          <w:b w:val="0"/>
          <w:bCs w:val="0"/>
          <w:color w:val="000000"/>
          <w:spacing w:val="0"/>
          <w:w w:val="100"/>
          <w:position w:val="0"/>
          <w:sz w:val="28"/>
          <w:szCs w:val="28"/>
          <w:lang w:val="en-US" w:eastAsia="zh-CN"/>
        </w:rPr>
        <w:t>拥有雄厚的技术装备和强大的的生产组织能力，</w:t>
      </w:r>
      <w:r>
        <w:rPr>
          <w:rFonts w:hint="eastAsia" w:ascii="仿宋" w:hAnsi="仿宋" w:eastAsia="仿宋" w:cs="仿宋"/>
          <w:b w:val="0"/>
          <w:bCs w:val="0"/>
          <w:color w:val="000000"/>
          <w:spacing w:val="0"/>
          <w:w w:val="100"/>
          <w:position w:val="0"/>
          <w:sz w:val="28"/>
          <w:szCs w:val="28"/>
        </w:rPr>
        <w:t>建有</w:t>
      </w:r>
      <w:r>
        <w:rPr>
          <w:rFonts w:hint="eastAsia" w:ascii="仿宋" w:hAnsi="仿宋" w:eastAsia="仿宋" w:cs="仿宋"/>
          <w:b w:val="0"/>
          <w:bCs w:val="0"/>
          <w:color w:val="000000"/>
          <w:spacing w:val="0"/>
          <w:w w:val="100"/>
          <w:position w:val="0"/>
          <w:sz w:val="28"/>
          <w:szCs w:val="28"/>
          <w:lang w:val="en-US" w:eastAsia="zh-CN" w:bidi="en-US"/>
        </w:rPr>
        <w:t>3.3</w:t>
      </w:r>
      <w:r>
        <w:rPr>
          <w:rFonts w:hint="eastAsia" w:ascii="仿宋" w:hAnsi="仿宋" w:eastAsia="仿宋" w:cs="仿宋"/>
          <w:b w:val="0"/>
          <w:bCs w:val="0"/>
          <w:color w:val="000000"/>
          <w:spacing w:val="0"/>
          <w:w w:val="100"/>
          <w:position w:val="0"/>
          <w:sz w:val="28"/>
          <w:szCs w:val="28"/>
        </w:rPr>
        <w:t>万平方米的标准化生产厂房，</w:t>
      </w:r>
      <w:r>
        <w:rPr>
          <w:rFonts w:hint="eastAsia" w:ascii="仿宋" w:hAnsi="仿宋" w:eastAsia="仿宋" w:cs="仿宋"/>
          <w:b w:val="0"/>
          <w:bCs w:val="0"/>
          <w:color w:val="000000"/>
          <w:spacing w:val="0"/>
          <w:w w:val="100"/>
          <w:position w:val="0"/>
          <w:sz w:val="28"/>
          <w:szCs w:val="28"/>
          <w:lang w:val="en-US" w:eastAsia="zh-CN"/>
        </w:rPr>
        <w:t>有</w:t>
      </w:r>
      <w:r>
        <w:rPr>
          <w:rFonts w:hint="eastAsia" w:ascii="仿宋" w:hAnsi="仿宋" w:eastAsia="仿宋" w:cs="仿宋"/>
          <w:b w:val="0"/>
          <w:bCs w:val="0"/>
          <w:color w:val="000000"/>
          <w:spacing w:val="0"/>
          <w:w w:val="100"/>
          <w:position w:val="0"/>
          <w:sz w:val="28"/>
          <w:szCs w:val="28"/>
        </w:rPr>
        <w:t>行业内</w:t>
      </w:r>
      <w:r>
        <w:rPr>
          <w:rFonts w:hint="eastAsia" w:ascii="仿宋" w:hAnsi="仿宋" w:eastAsia="仿宋" w:cs="仿宋"/>
          <w:b w:val="0"/>
          <w:bCs w:val="0"/>
          <w:color w:val="000000"/>
          <w:spacing w:val="0"/>
          <w:w w:val="100"/>
          <w:position w:val="0"/>
          <w:sz w:val="28"/>
          <w:szCs w:val="28"/>
          <w:lang w:val="en-US" w:eastAsia="zh-CN"/>
        </w:rPr>
        <w:t>先进</w:t>
      </w:r>
      <w:r>
        <w:rPr>
          <w:rFonts w:hint="eastAsia" w:ascii="仿宋" w:hAnsi="仿宋" w:eastAsia="仿宋" w:cs="仿宋"/>
          <w:b w:val="0"/>
          <w:bCs w:val="0"/>
          <w:color w:val="000000"/>
          <w:spacing w:val="0"/>
          <w:w w:val="100"/>
          <w:position w:val="0"/>
          <w:sz w:val="28"/>
          <w:szCs w:val="28"/>
        </w:rPr>
        <w:t>的</w:t>
      </w:r>
      <w:r>
        <w:rPr>
          <w:rFonts w:hint="eastAsia" w:ascii="仿宋" w:hAnsi="仿宋" w:eastAsia="仿宋" w:cs="仿宋"/>
          <w:b w:val="0"/>
          <w:bCs w:val="0"/>
          <w:color w:val="000000"/>
          <w:spacing w:val="0"/>
          <w:w w:val="100"/>
          <w:position w:val="0"/>
          <w:sz w:val="28"/>
          <w:szCs w:val="28"/>
          <w:lang w:val="en-US" w:eastAsia="zh-CN"/>
        </w:rPr>
        <w:t>五面体</w:t>
      </w:r>
      <w:r>
        <w:rPr>
          <w:rFonts w:hint="eastAsia" w:ascii="仿宋" w:hAnsi="仿宋" w:eastAsia="仿宋" w:cs="仿宋"/>
          <w:b w:val="0"/>
          <w:bCs w:val="0"/>
          <w:color w:val="000000"/>
          <w:spacing w:val="0"/>
          <w:w w:val="100"/>
          <w:position w:val="0"/>
          <w:sz w:val="28"/>
          <w:szCs w:val="28"/>
        </w:rPr>
        <w:t>加工中心</w:t>
      </w:r>
      <w:r>
        <w:rPr>
          <w:rFonts w:hint="eastAsia" w:ascii="仿宋" w:hAnsi="仿宋" w:eastAsia="仿宋" w:cs="仿宋"/>
          <w:b w:val="0"/>
          <w:bCs w:val="0"/>
          <w:color w:val="000000"/>
          <w:spacing w:val="0"/>
          <w:w w:val="100"/>
          <w:position w:val="0"/>
          <w:sz w:val="28"/>
          <w:szCs w:val="28"/>
          <w:lang w:eastAsia="zh-CN"/>
        </w:rPr>
        <w:t>、</w:t>
      </w:r>
      <w:r>
        <w:rPr>
          <w:rFonts w:hint="eastAsia" w:ascii="仿宋" w:hAnsi="仿宋" w:eastAsia="仿宋" w:cs="仿宋"/>
          <w:b w:val="0"/>
          <w:bCs w:val="0"/>
          <w:color w:val="000000"/>
          <w:spacing w:val="0"/>
          <w:w w:val="100"/>
          <w:position w:val="0"/>
          <w:sz w:val="28"/>
          <w:szCs w:val="28"/>
          <w:lang w:val="en-US" w:eastAsia="zh-CN"/>
        </w:rPr>
        <w:t>大型数控镗铣加工中心等精、大、稀关键精加设备、拥有激光跟踪仪、三坐标测量仪等行业内最先进的生产检测仪器。公司坚持走新型工业化道路，先后搭建企业局域网络平台、全面导入 ERP、PLM、CAPP、三维CAD、CAM等企业信息系统，生产现场严格实行6</w:t>
      </w:r>
      <w:r>
        <w:rPr>
          <w:rFonts w:hint="eastAsia" w:ascii="仿宋" w:hAnsi="仿宋" w:eastAsia="仿宋" w:cs="仿宋"/>
          <w:b w:val="0"/>
          <w:bCs w:val="0"/>
          <w:color w:val="000000"/>
          <w:spacing w:val="0"/>
          <w:w w:val="100"/>
          <w:position w:val="0"/>
          <w:sz w:val="28"/>
          <w:szCs w:val="28"/>
          <w:lang w:val="en-US" w:eastAsia="en-US"/>
        </w:rPr>
        <w:t>S</w:t>
      </w:r>
      <w:r>
        <w:rPr>
          <w:rFonts w:hint="eastAsia" w:ascii="仿宋" w:hAnsi="仿宋" w:eastAsia="仿宋" w:cs="仿宋"/>
          <w:b w:val="0"/>
          <w:bCs w:val="0"/>
          <w:color w:val="000000"/>
          <w:spacing w:val="0"/>
          <w:w w:val="100"/>
          <w:position w:val="0"/>
          <w:sz w:val="28"/>
          <w:szCs w:val="28"/>
          <w:lang w:val="en-US" w:eastAsia="zh-CN"/>
        </w:rPr>
        <w:t>管理，引入精益管理、卓越绩效管理模式，从设计到生产严格按照质量管理体系要求控制产品质量。</w:t>
      </w:r>
    </w:p>
    <w:p w14:paraId="609F24E4">
      <w:pPr>
        <w:keepNext w:val="0"/>
        <w:keepLines w:val="0"/>
        <w:pageBreakBefore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color w:val="000000"/>
          <w:kern w:val="0"/>
          <w:sz w:val="28"/>
          <w:szCs w:val="28"/>
          <w:lang w:val="en-US" w:eastAsia="zh-CN" w:bidi="ar-SA"/>
        </w:rPr>
      </w:pPr>
      <w:r>
        <w:rPr>
          <w:rFonts w:hint="eastAsia" w:ascii="仿宋" w:hAnsi="仿宋" w:eastAsia="仿宋" w:cs="仿宋"/>
          <w:b w:val="0"/>
          <w:bCs w:val="0"/>
          <w:color w:val="000000" w:themeColor="text1"/>
          <w:spacing w:val="0"/>
          <w:w w:val="100"/>
          <w:position w:val="0"/>
          <w:sz w:val="28"/>
          <w:szCs w:val="28"/>
          <w14:textFill>
            <w14:solidFill>
              <w14:schemeClr w14:val="tx1"/>
            </w14:solidFill>
          </w14:textFill>
        </w:rPr>
        <w:t>公司</w:t>
      </w:r>
      <w:r>
        <w:rPr>
          <w:rFonts w:hint="eastAsia" w:ascii="仿宋" w:hAnsi="仿宋" w:eastAsia="仿宋" w:cs="仿宋"/>
          <w:b w:val="0"/>
          <w:bCs w:val="0"/>
          <w:color w:val="000000" w:themeColor="text1"/>
          <w:spacing w:val="0"/>
          <w:w w:val="100"/>
          <w:position w:val="0"/>
          <w:sz w:val="28"/>
          <w:szCs w:val="28"/>
          <w:lang w:val="en-US" w:eastAsia="zh-CN"/>
          <w14:textFill>
            <w14:solidFill>
              <w14:schemeClr w14:val="tx1"/>
            </w14:solidFill>
          </w14:textFill>
        </w:rPr>
        <w:t>现有</w:t>
      </w:r>
      <w:r>
        <w:rPr>
          <w:rFonts w:hint="eastAsia" w:ascii="仿宋" w:hAnsi="仿宋" w:eastAsia="仿宋" w:cs="仿宋"/>
          <w:b w:val="0"/>
          <w:bCs w:val="0"/>
          <w:color w:val="000000"/>
          <w:spacing w:val="0"/>
          <w:w w:val="100"/>
          <w:position w:val="0"/>
          <w:sz w:val="28"/>
          <w:szCs w:val="28"/>
        </w:rPr>
        <w:t>员工</w:t>
      </w:r>
      <w:r>
        <w:rPr>
          <w:rFonts w:hint="eastAsia" w:ascii="仿宋" w:hAnsi="仿宋" w:eastAsia="仿宋" w:cs="仿宋"/>
          <w:b w:val="0"/>
          <w:bCs w:val="0"/>
          <w:color w:val="000000"/>
          <w:spacing w:val="0"/>
          <w:w w:val="100"/>
          <w:position w:val="0"/>
          <w:sz w:val="28"/>
          <w:szCs w:val="28"/>
          <w:lang w:val="en-US" w:eastAsia="zh-CN"/>
        </w:rPr>
        <w:t>317</w:t>
      </w:r>
      <w:r>
        <w:rPr>
          <w:rFonts w:hint="eastAsia" w:ascii="仿宋" w:hAnsi="仿宋" w:eastAsia="仿宋" w:cs="仿宋"/>
          <w:b w:val="0"/>
          <w:bCs w:val="0"/>
          <w:color w:val="000000"/>
          <w:spacing w:val="0"/>
          <w:w w:val="100"/>
          <w:position w:val="0"/>
          <w:sz w:val="28"/>
          <w:szCs w:val="28"/>
        </w:rPr>
        <w:t>名，</w:t>
      </w:r>
      <w:r>
        <w:rPr>
          <w:rFonts w:hint="eastAsia" w:ascii="仿宋" w:hAnsi="仿宋" w:eastAsia="仿宋" w:cs="仿宋"/>
          <w:b w:val="0"/>
          <w:bCs w:val="0"/>
          <w:color w:val="000000" w:themeColor="text1"/>
          <w:spacing w:val="0"/>
          <w:w w:val="100"/>
          <w:position w:val="0"/>
          <w:sz w:val="28"/>
          <w:szCs w:val="28"/>
          <w:lang w:val="en-US" w:eastAsia="zh-CN"/>
          <w14:textFill>
            <w14:solidFill>
              <w14:schemeClr w14:val="tx1"/>
            </w14:solidFill>
          </w14:textFill>
        </w:rPr>
        <w:t>研发团队成员64人，其中高级职称10人，中级职称21人。</w:t>
      </w:r>
      <w:r>
        <w:rPr>
          <w:rFonts w:hint="eastAsia" w:ascii="仿宋" w:hAnsi="仿宋" w:eastAsia="仿宋" w:cs="仿宋"/>
          <w:b w:val="0"/>
          <w:bCs w:val="0"/>
          <w:sz w:val="28"/>
          <w:szCs w:val="28"/>
        </w:rPr>
        <w:t>公司建有国家博士后科研工作站、省级企业技术中心、省级高新技术企业研究开发中心、院士工作站等众多研发创新平台，并建立了智能精密塑性成形产业链上下游企业共同体，与机械科学研究总院、北京机电研究所、西北工业大学、浙江大学、宁波大学等高校院所开展深度合作，现已联合承担</w:t>
      </w:r>
      <w:r>
        <w:rPr>
          <w:rFonts w:hint="eastAsia" w:ascii="仿宋" w:hAnsi="仿宋" w:eastAsia="仿宋" w:cs="仿宋"/>
          <w:sz w:val="28"/>
          <w:szCs w:val="28"/>
        </w:rPr>
        <w:t>承担了国家级标准试点项目、国家高速压力机标准起草等2项，省级标准试点、重点技术创新项目等3项，宁波市2025重大攻关项目3项，</w:t>
      </w:r>
      <w:r>
        <w:rPr>
          <w:rFonts w:hint="eastAsia" w:ascii="仿宋" w:hAnsi="仿宋" w:eastAsia="仿宋" w:cs="仿宋"/>
          <w:sz w:val="28"/>
          <w:szCs w:val="28"/>
          <w:highlight w:val="none"/>
        </w:rPr>
        <w:t>获得省部级以上科技进步一、二、三等奖</w:t>
      </w:r>
      <w:r>
        <w:rPr>
          <w:rFonts w:hint="eastAsia" w:ascii="仿宋" w:hAnsi="仿宋" w:eastAsia="仿宋" w:cs="仿宋"/>
          <w:sz w:val="28"/>
          <w:szCs w:val="28"/>
          <w:highlight w:val="none"/>
          <w:lang w:val="en-US" w:eastAsia="zh-CN"/>
        </w:rPr>
        <w:t>各2</w:t>
      </w:r>
      <w:r>
        <w:rPr>
          <w:rFonts w:hint="eastAsia" w:ascii="仿宋" w:hAnsi="仿宋" w:eastAsia="仿宋" w:cs="仿宋"/>
          <w:sz w:val="28"/>
          <w:szCs w:val="28"/>
          <w:highlight w:val="none"/>
        </w:rPr>
        <w:t>项。</w:t>
      </w:r>
      <w:r>
        <w:rPr>
          <w:rFonts w:hint="eastAsia" w:ascii="仿宋" w:hAnsi="仿宋" w:eastAsia="仿宋" w:cs="仿宋"/>
          <w:b w:val="0"/>
          <w:bCs w:val="0"/>
          <w:color w:val="000000"/>
          <w:spacing w:val="0"/>
          <w:w w:val="100"/>
          <w:position w:val="0"/>
          <w:sz w:val="28"/>
          <w:szCs w:val="28"/>
          <w:lang w:val="en-US" w:eastAsia="zh-CN"/>
        </w:rPr>
        <w:t>公司拥有授权发明专利37项，其中国际发明专利2项（日本），授权实用新型专利48项，授权外观设计专利3项，软件著作权3项，主导、参与国家标准制订7项、行业标准制订7项，主导起草浙江制造标准3项。</w:t>
      </w:r>
    </w:p>
    <w:p w14:paraId="44F903C0">
      <w:pPr>
        <w:keepNext w:val="0"/>
        <w:keepLines w:val="0"/>
        <w:pageBreakBefore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b w:val="0"/>
          <w:bCs w:val="0"/>
          <w:color w:val="000000"/>
          <w:spacing w:val="0"/>
          <w:w w:val="100"/>
          <w:position w:val="0"/>
          <w:sz w:val="28"/>
          <w:szCs w:val="28"/>
          <w:lang w:val="en-US" w:eastAsia="zh-CN"/>
        </w:rPr>
      </w:pPr>
      <w:r>
        <w:rPr>
          <w:rFonts w:hint="eastAsia" w:ascii="仿宋" w:hAnsi="仿宋" w:eastAsia="仿宋" w:cs="仿宋"/>
          <w:b w:val="0"/>
          <w:bCs w:val="0"/>
          <w:color w:val="000000"/>
          <w:spacing w:val="0"/>
          <w:w w:val="100"/>
          <w:position w:val="0"/>
          <w:sz w:val="28"/>
          <w:szCs w:val="28"/>
          <w:lang w:val="en-US" w:eastAsia="zh-CN"/>
        </w:rPr>
        <w:t>公司注重品牌建设，</w:t>
      </w:r>
      <w:r>
        <w:rPr>
          <w:rFonts w:hint="eastAsia" w:ascii="仿宋" w:hAnsi="仿宋" w:eastAsia="仿宋" w:cs="仿宋"/>
          <w:b w:val="0"/>
          <w:bCs w:val="0"/>
          <w:color w:val="000000"/>
          <w:spacing w:val="0"/>
          <w:w w:val="100"/>
          <w:position w:val="0"/>
          <w:sz w:val="28"/>
          <w:szCs w:val="28"/>
        </w:rPr>
        <w:t>公司</w:t>
      </w:r>
      <w:r>
        <w:rPr>
          <w:rFonts w:hint="eastAsia" w:ascii="仿宋" w:hAnsi="仿宋" w:eastAsia="仿宋" w:cs="仿宋"/>
          <w:b w:val="0"/>
          <w:bCs w:val="0"/>
          <w:color w:val="000000"/>
          <w:spacing w:val="0"/>
          <w:w w:val="100"/>
          <w:position w:val="0"/>
          <w:sz w:val="28"/>
          <w:szCs w:val="28"/>
          <w:lang w:val="en-US" w:eastAsia="zh-CN"/>
        </w:rPr>
        <w:t>注册商标</w:t>
      </w:r>
      <w:r>
        <w:rPr>
          <w:rFonts w:hint="eastAsia" w:ascii="仿宋" w:hAnsi="仿宋" w:eastAsia="仿宋" w:cs="仿宋"/>
          <w:b w:val="0"/>
          <w:bCs w:val="0"/>
          <w:color w:val="000000"/>
          <w:spacing w:val="0"/>
          <w:w w:val="100"/>
          <w:position w:val="0"/>
          <w:sz w:val="28"/>
          <w:szCs w:val="28"/>
          <w:lang w:eastAsia="zh-CN"/>
        </w:rPr>
        <w:t>“</w:t>
      </w:r>
      <w:r>
        <w:rPr>
          <w:rFonts w:hint="eastAsia" w:ascii="仿宋" w:hAnsi="仿宋" w:eastAsia="仿宋" w:cs="仿宋"/>
          <w:b w:val="0"/>
          <w:bCs w:val="0"/>
          <w:color w:val="000000"/>
          <w:spacing w:val="0"/>
          <w:w w:val="100"/>
          <w:position w:val="0"/>
          <w:sz w:val="28"/>
          <w:szCs w:val="28"/>
          <w:lang w:val="en-US" w:eastAsia="zh-CN"/>
        </w:rPr>
        <w:t>EDPS</w:t>
      </w:r>
      <w:r>
        <w:rPr>
          <w:rFonts w:hint="eastAsia" w:ascii="仿宋" w:hAnsi="仿宋" w:eastAsia="仿宋" w:cs="仿宋"/>
          <w:b w:val="0"/>
          <w:bCs w:val="0"/>
          <w:color w:val="000000"/>
          <w:spacing w:val="0"/>
          <w:w w:val="100"/>
          <w:position w:val="0"/>
          <w:sz w:val="28"/>
          <w:szCs w:val="28"/>
          <w:lang w:eastAsia="zh-CN"/>
        </w:rPr>
        <w:t>”</w:t>
      </w:r>
      <w:r>
        <w:rPr>
          <w:rFonts w:hint="eastAsia" w:ascii="仿宋" w:hAnsi="仿宋" w:eastAsia="仿宋" w:cs="仿宋"/>
          <w:b w:val="0"/>
          <w:bCs w:val="0"/>
          <w:color w:val="000000"/>
          <w:spacing w:val="0"/>
          <w:w w:val="100"/>
          <w:position w:val="0"/>
          <w:sz w:val="28"/>
          <w:szCs w:val="28"/>
          <w:lang w:val="en-US" w:eastAsia="zh-CN"/>
        </w:rPr>
        <w:t>为驰名商标</w:t>
      </w:r>
      <w:r>
        <w:rPr>
          <w:rFonts w:hint="eastAsia" w:ascii="仿宋" w:hAnsi="仿宋" w:eastAsia="仿宋" w:cs="仿宋"/>
          <w:b w:val="0"/>
          <w:bCs w:val="0"/>
          <w:color w:val="000000"/>
          <w:spacing w:val="0"/>
          <w:w w:val="100"/>
          <w:position w:val="0"/>
          <w:sz w:val="28"/>
          <w:szCs w:val="28"/>
          <w:lang w:eastAsia="zh-CN"/>
        </w:rPr>
        <w:t>，</w:t>
      </w:r>
      <w:r>
        <w:rPr>
          <w:rFonts w:hint="eastAsia" w:ascii="仿宋" w:hAnsi="仿宋" w:eastAsia="仿宋" w:cs="仿宋"/>
          <w:b w:val="0"/>
          <w:bCs w:val="0"/>
          <w:color w:val="000000"/>
          <w:spacing w:val="0"/>
          <w:w w:val="100"/>
          <w:position w:val="0"/>
          <w:sz w:val="28"/>
          <w:szCs w:val="28"/>
          <w:lang w:val="en-US" w:eastAsia="zh-CN"/>
        </w:rPr>
        <w:t>公司产品获得市名牌产品称号，多个产品系列获得“CE”产品认证和“浙江制造”产品认证</w:t>
      </w:r>
      <w:r>
        <w:rPr>
          <w:rFonts w:hint="eastAsia" w:ascii="仿宋" w:hAnsi="仿宋" w:eastAsia="仿宋" w:cs="仿宋"/>
          <w:b w:val="0"/>
          <w:bCs w:val="0"/>
          <w:color w:val="000000"/>
          <w:spacing w:val="0"/>
          <w:w w:val="100"/>
          <w:position w:val="0"/>
          <w:sz w:val="28"/>
          <w:szCs w:val="28"/>
        </w:rPr>
        <w:t>。</w:t>
      </w:r>
      <w:r>
        <w:rPr>
          <w:rFonts w:hint="eastAsia" w:ascii="仿宋" w:hAnsi="仿宋" w:eastAsia="仿宋" w:cs="仿宋"/>
          <w:b w:val="0"/>
          <w:bCs w:val="0"/>
          <w:sz w:val="28"/>
          <w:szCs w:val="28"/>
          <w:highlight w:val="none"/>
          <w:lang w:val="en-US" w:eastAsia="zh-CN"/>
        </w:rPr>
        <w:t>公司</w:t>
      </w:r>
      <w:r>
        <w:rPr>
          <w:rFonts w:hint="eastAsia" w:ascii="仿宋" w:hAnsi="仿宋" w:eastAsia="仿宋" w:cs="仿宋"/>
          <w:b w:val="0"/>
          <w:bCs w:val="0"/>
          <w:color w:val="000000"/>
          <w:spacing w:val="0"/>
          <w:w w:val="100"/>
          <w:position w:val="0"/>
          <w:sz w:val="28"/>
          <w:szCs w:val="28"/>
          <w:lang w:val="en-US" w:eastAsia="zh-CN"/>
        </w:rPr>
        <w:t>EDPS品</w:t>
      </w:r>
      <w:r>
        <w:rPr>
          <w:rFonts w:hint="eastAsia" w:ascii="仿宋" w:hAnsi="仿宋" w:eastAsia="仿宋" w:cs="仿宋"/>
          <w:b w:val="0"/>
          <w:bCs w:val="0"/>
          <w:color w:val="000000"/>
          <w:spacing w:val="0"/>
          <w:w w:val="100"/>
          <w:position w:val="0"/>
          <w:sz w:val="28"/>
          <w:szCs w:val="28"/>
        </w:rPr>
        <w:t>牌冲</w:t>
      </w:r>
      <w:r>
        <w:rPr>
          <w:rFonts w:hint="eastAsia" w:ascii="仿宋" w:hAnsi="仿宋" w:eastAsia="仿宋" w:cs="仿宋"/>
          <w:b w:val="0"/>
          <w:bCs w:val="0"/>
          <w:color w:val="000000"/>
          <w:spacing w:val="0"/>
          <w:w w:val="100"/>
          <w:position w:val="0"/>
          <w:sz w:val="28"/>
          <w:szCs w:val="28"/>
          <w:lang w:val="en-US" w:eastAsia="zh-CN"/>
        </w:rPr>
        <w:t>压力机</w:t>
      </w:r>
      <w:r>
        <w:rPr>
          <w:rFonts w:hint="eastAsia" w:ascii="仿宋" w:hAnsi="仿宋" w:eastAsia="仿宋" w:cs="仿宋"/>
          <w:b w:val="0"/>
          <w:bCs w:val="0"/>
          <w:sz w:val="28"/>
          <w:szCs w:val="28"/>
          <w:highlight w:val="none"/>
          <w:lang w:val="en-US" w:eastAsia="zh-CN"/>
        </w:rPr>
        <w:t>产品</w:t>
      </w:r>
      <w:r>
        <w:rPr>
          <w:rFonts w:hint="eastAsia" w:ascii="仿宋" w:hAnsi="仿宋" w:eastAsia="仿宋" w:cs="仿宋"/>
          <w:b w:val="0"/>
          <w:bCs w:val="0"/>
          <w:color w:val="000000"/>
          <w:spacing w:val="0"/>
          <w:w w:val="100"/>
          <w:position w:val="0"/>
          <w:sz w:val="28"/>
          <w:szCs w:val="28"/>
        </w:rPr>
        <w:t>广泛应用于汽车、船舶、农用机械、轻纺机械、家用电器、电机、仪表、航空、兵器等</w:t>
      </w:r>
      <w:r>
        <w:rPr>
          <w:rFonts w:hint="eastAsia" w:ascii="仿宋" w:hAnsi="仿宋" w:eastAsia="仿宋" w:cs="仿宋"/>
          <w:b w:val="0"/>
          <w:bCs w:val="0"/>
          <w:color w:val="000000"/>
          <w:spacing w:val="0"/>
          <w:w w:val="100"/>
          <w:position w:val="0"/>
          <w:sz w:val="28"/>
          <w:szCs w:val="28"/>
          <w:lang w:val="en-US" w:eastAsia="zh-CN"/>
        </w:rPr>
        <w:t>领域的</w:t>
      </w:r>
      <w:r>
        <w:rPr>
          <w:rFonts w:hint="eastAsia" w:ascii="仿宋" w:hAnsi="仿宋" w:eastAsia="仿宋" w:cs="仿宋"/>
          <w:b w:val="0"/>
          <w:bCs w:val="0"/>
          <w:color w:val="000000"/>
          <w:spacing w:val="0"/>
          <w:w w:val="100"/>
          <w:position w:val="0"/>
          <w:sz w:val="28"/>
          <w:szCs w:val="28"/>
        </w:rPr>
        <w:t>冲裁、弯曲、校正、拉深</w:t>
      </w:r>
      <w:r>
        <w:rPr>
          <w:rFonts w:hint="eastAsia" w:ascii="仿宋" w:hAnsi="仿宋" w:eastAsia="仿宋" w:cs="仿宋"/>
          <w:b w:val="0"/>
          <w:bCs w:val="0"/>
          <w:color w:val="000000"/>
          <w:spacing w:val="0"/>
          <w:w w:val="100"/>
          <w:position w:val="0"/>
          <w:sz w:val="28"/>
          <w:szCs w:val="28"/>
          <w:lang w:eastAsia="zh-CN"/>
        </w:rPr>
        <w:t>、模锻、冷挤压</w:t>
      </w:r>
      <w:r>
        <w:rPr>
          <w:rFonts w:hint="eastAsia" w:ascii="仿宋" w:hAnsi="仿宋" w:eastAsia="仿宋" w:cs="仿宋"/>
          <w:b w:val="0"/>
          <w:bCs w:val="0"/>
          <w:color w:val="000000"/>
          <w:spacing w:val="0"/>
          <w:w w:val="100"/>
          <w:position w:val="0"/>
          <w:sz w:val="28"/>
          <w:szCs w:val="28"/>
        </w:rPr>
        <w:t>等多种工艺</w:t>
      </w:r>
      <w:r>
        <w:rPr>
          <w:rFonts w:hint="eastAsia" w:ascii="仿宋" w:hAnsi="仿宋" w:eastAsia="仿宋" w:cs="仿宋"/>
          <w:b w:val="0"/>
          <w:bCs w:val="0"/>
          <w:color w:val="000000"/>
          <w:spacing w:val="0"/>
          <w:w w:val="100"/>
          <w:position w:val="0"/>
          <w:sz w:val="28"/>
          <w:szCs w:val="28"/>
          <w:lang w:val="en-US" w:eastAsia="zh-CN"/>
        </w:rPr>
        <w:t>生产</w:t>
      </w:r>
      <w:r>
        <w:rPr>
          <w:rFonts w:hint="eastAsia" w:ascii="仿宋" w:hAnsi="仿宋" w:eastAsia="仿宋" w:cs="仿宋"/>
          <w:b w:val="0"/>
          <w:bCs w:val="0"/>
          <w:color w:val="000000"/>
          <w:sz w:val="28"/>
          <w:szCs w:val="28"/>
        </w:rPr>
        <w:t>，是</w:t>
      </w:r>
      <w:r>
        <w:rPr>
          <w:rFonts w:hint="eastAsia" w:ascii="仿宋" w:hAnsi="仿宋" w:eastAsia="仿宋" w:cs="仿宋"/>
          <w:b w:val="0"/>
          <w:bCs w:val="0"/>
          <w:color w:val="000000"/>
          <w:sz w:val="28"/>
          <w:szCs w:val="28"/>
          <w:lang w:val="en-US" w:eastAsia="zh-CN"/>
        </w:rPr>
        <w:t>这些领域的主要母机生产设备</w:t>
      </w:r>
      <w:r>
        <w:rPr>
          <w:rFonts w:hint="eastAsia" w:ascii="仿宋" w:hAnsi="仿宋" w:eastAsia="仿宋" w:cs="仿宋"/>
          <w:b w:val="0"/>
          <w:bCs w:val="0"/>
          <w:color w:val="000000"/>
          <w:sz w:val="28"/>
          <w:szCs w:val="28"/>
        </w:rPr>
        <w:t>。</w:t>
      </w:r>
      <w:r>
        <w:rPr>
          <w:rFonts w:hint="eastAsia" w:ascii="仿宋" w:hAnsi="仿宋" w:eastAsia="仿宋" w:cs="仿宋"/>
          <w:b w:val="0"/>
          <w:bCs w:val="0"/>
          <w:color w:val="000000"/>
          <w:spacing w:val="0"/>
          <w:w w:val="100"/>
          <w:position w:val="0"/>
          <w:sz w:val="28"/>
          <w:szCs w:val="28"/>
          <w:lang w:val="en-US" w:eastAsia="zh-CN"/>
        </w:rPr>
        <w:t>公司</w:t>
      </w:r>
      <w:r>
        <w:rPr>
          <w:rFonts w:hint="eastAsia" w:ascii="仿宋" w:hAnsi="仿宋" w:eastAsia="仿宋" w:cs="仿宋"/>
          <w:b w:val="0"/>
          <w:bCs w:val="0"/>
          <w:sz w:val="28"/>
          <w:szCs w:val="28"/>
          <w:highlight w:val="none"/>
        </w:rPr>
        <w:t>产品销往全国各地并出口到美国、印度、俄罗斯、巴西、越南等十几个国家，国内主要客户有</w:t>
      </w:r>
      <w:r>
        <w:rPr>
          <w:rFonts w:hint="eastAsia" w:ascii="仿宋" w:hAnsi="仿宋" w:eastAsia="仿宋" w:cs="仿宋"/>
          <w:b w:val="0"/>
          <w:bCs w:val="0"/>
          <w:sz w:val="28"/>
          <w:szCs w:val="28"/>
          <w:highlight w:val="none"/>
          <w:lang w:val="en-US" w:eastAsia="zh-CN"/>
        </w:rPr>
        <w:t>华为、</w:t>
      </w:r>
      <w:r>
        <w:rPr>
          <w:rFonts w:hint="eastAsia" w:ascii="仿宋" w:hAnsi="仿宋" w:eastAsia="仿宋" w:cs="仿宋"/>
          <w:b w:val="0"/>
          <w:bCs w:val="0"/>
          <w:sz w:val="28"/>
          <w:szCs w:val="28"/>
          <w:highlight w:val="none"/>
        </w:rPr>
        <w:t>一汽、二汽、</w:t>
      </w:r>
      <w:r>
        <w:rPr>
          <w:rFonts w:hint="eastAsia" w:ascii="仿宋" w:hAnsi="仿宋" w:eastAsia="仿宋" w:cs="仿宋"/>
          <w:b w:val="0"/>
          <w:bCs w:val="0"/>
          <w:sz w:val="28"/>
          <w:szCs w:val="28"/>
          <w:highlight w:val="none"/>
          <w:lang w:val="en-US" w:eastAsia="zh-CN"/>
        </w:rPr>
        <w:t>宁德时代、</w:t>
      </w:r>
      <w:r>
        <w:rPr>
          <w:rFonts w:hint="eastAsia" w:ascii="仿宋" w:hAnsi="仿宋" w:eastAsia="仿宋" w:cs="仿宋"/>
          <w:b w:val="0"/>
          <w:bCs w:val="0"/>
          <w:sz w:val="28"/>
          <w:szCs w:val="28"/>
          <w:highlight w:val="none"/>
        </w:rPr>
        <w:t>格力、海尔等著名公司。</w:t>
      </w:r>
    </w:p>
    <w:p w14:paraId="2452A051">
      <w:pPr>
        <w:keepNext w:val="0"/>
        <w:keepLines w:val="0"/>
        <w:pageBreakBefore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rPr>
        <w:t>公司多年来稳健发展，</w:t>
      </w:r>
      <w:r>
        <w:rPr>
          <w:rFonts w:hint="eastAsia" w:ascii="仿宋" w:hAnsi="仿宋" w:eastAsia="仿宋" w:cs="仿宋"/>
          <w:b w:val="0"/>
          <w:bCs w:val="0"/>
          <w:sz w:val="28"/>
          <w:szCs w:val="28"/>
          <w:lang w:val="en-US" w:eastAsia="zh-CN"/>
        </w:rPr>
        <w:t>相继</w:t>
      </w:r>
      <w:r>
        <w:rPr>
          <w:rFonts w:hint="eastAsia" w:ascii="仿宋" w:hAnsi="仿宋" w:eastAsia="仿宋" w:cs="仿宋"/>
          <w:b w:val="0"/>
          <w:bCs w:val="0"/>
          <w:sz w:val="28"/>
          <w:szCs w:val="28"/>
        </w:rPr>
        <w:t>荣获制造业单项冠军、国家专精特新小巨人企业、国家重点小巨人企业、驰名商标、国家知识产权优势企业、国家锻压装备远程运维服务智能制造标准应用试点企业、浙江省科技小巨人企业、浙江制造精品、浙江省服务型制造示范企业、省级产业数字化服务商、省级绿色工厂等众多荣誉。</w:t>
      </w:r>
    </w:p>
    <w:p w14:paraId="00284B27">
      <w:pPr>
        <w:pStyle w:val="18"/>
        <w:pageBreakBefore w:val="0"/>
        <w:kinsoku/>
        <w:overflowPunct/>
        <w:topLinePunct w:val="0"/>
        <w:bidi w:val="0"/>
        <w:spacing w:line="560" w:lineRule="exact"/>
        <w:rPr>
          <w:rFonts w:hint="eastAsia" w:ascii="仿宋" w:hAnsi="仿宋" w:eastAsia="仿宋" w:cs="仿宋"/>
          <w:sz w:val="28"/>
          <w:szCs w:val="28"/>
        </w:rPr>
      </w:pPr>
    </w:p>
    <w:p w14:paraId="575F281B">
      <w:pPr>
        <w:pStyle w:val="18"/>
        <w:pageBreakBefore w:val="0"/>
        <w:kinsoku/>
        <w:overflowPunct/>
        <w:topLinePunct w:val="0"/>
        <w:bidi w:val="0"/>
        <w:spacing w:line="560" w:lineRule="exact"/>
        <w:rPr>
          <w:rFonts w:hint="eastAsia" w:ascii="仿宋" w:hAnsi="仿宋" w:eastAsia="仿宋" w:cs="仿宋"/>
          <w:sz w:val="28"/>
          <w:szCs w:val="28"/>
        </w:rPr>
      </w:pPr>
    </w:p>
    <w:p w14:paraId="02E3071F">
      <w:pPr>
        <w:pStyle w:val="18"/>
        <w:pageBreakBefore w:val="0"/>
        <w:kinsoku/>
        <w:overflowPunct/>
        <w:topLinePunct w:val="0"/>
        <w:bidi w:val="0"/>
        <w:spacing w:line="560" w:lineRule="exact"/>
        <w:rPr>
          <w:rFonts w:hint="eastAsia" w:ascii="仿宋" w:hAnsi="仿宋" w:eastAsia="仿宋" w:cs="仿宋"/>
          <w:sz w:val="28"/>
          <w:szCs w:val="28"/>
        </w:rPr>
      </w:pPr>
    </w:p>
    <w:p w14:paraId="4F3ED020">
      <w:pPr>
        <w:pStyle w:val="18"/>
        <w:pageBreakBefore w:val="0"/>
        <w:kinsoku/>
        <w:overflowPunct/>
        <w:topLinePunct w:val="0"/>
        <w:bidi w:val="0"/>
        <w:spacing w:line="560" w:lineRule="exact"/>
        <w:rPr>
          <w:rFonts w:hint="eastAsia" w:ascii="仿宋" w:hAnsi="仿宋" w:eastAsia="仿宋" w:cs="仿宋"/>
          <w:sz w:val="28"/>
          <w:szCs w:val="28"/>
        </w:rPr>
      </w:pPr>
    </w:p>
    <w:p w14:paraId="2C42E73E">
      <w:pPr>
        <w:pStyle w:val="18"/>
        <w:pageBreakBefore w:val="0"/>
        <w:kinsoku/>
        <w:overflowPunct/>
        <w:topLinePunct w:val="0"/>
        <w:bidi w:val="0"/>
        <w:spacing w:line="560" w:lineRule="exact"/>
        <w:rPr>
          <w:rFonts w:hint="eastAsia" w:ascii="仿宋" w:hAnsi="仿宋" w:eastAsia="仿宋" w:cs="仿宋"/>
          <w:sz w:val="28"/>
          <w:szCs w:val="28"/>
        </w:rPr>
      </w:pPr>
    </w:p>
    <w:p w14:paraId="1488A6A3">
      <w:pPr>
        <w:pStyle w:val="18"/>
        <w:pageBreakBefore w:val="0"/>
        <w:kinsoku/>
        <w:overflowPunct/>
        <w:topLinePunct w:val="0"/>
        <w:bidi w:val="0"/>
        <w:spacing w:line="560" w:lineRule="exact"/>
        <w:rPr>
          <w:rFonts w:hint="eastAsia" w:ascii="仿宋" w:hAnsi="仿宋" w:eastAsia="仿宋" w:cs="仿宋"/>
          <w:sz w:val="28"/>
          <w:szCs w:val="28"/>
        </w:rPr>
      </w:pPr>
    </w:p>
    <w:p w14:paraId="6F503AD2">
      <w:pPr>
        <w:pStyle w:val="18"/>
        <w:pageBreakBefore w:val="0"/>
        <w:kinsoku/>
        <w:overflowPunct/>
        <w:topLinePunct w:val="0"/>
        <w:bidi w:val="0"/>
        <w:spacing w:line="560" w:lineRule="exact"/>
        <w:rPr>
          <w:rFonts w:hint="eastAsia" w:ascii="仿宋" w:hAnsi="仿宋" w:eastAsia="仿宋" w:cs="仿宋"/>
          <w:sz w:val="28"/>
          <w:szCs w:val="28"/>
        </w:rPr>
      </w:pPr>
    </w:p>
    <w:p w14:paraId="2F85F789">
      <w:pPr>
        <w:pStyle w:val="18"/>
        <w:pageBreakBefore w:val="0"/>
        <w:kinsoku/>
        <w:overflowPunct/>
        <w:topLinePunct w:val="0"/>
        <w:bidi w:val="0"/>
        <w:spacing w:line="560" w:lineRule="exact"/>
        <w:rPr>
          <w:rFonts w:hint="eastAsia" w:ascii="仿宋" w:hAnsi="仿宋" w:eastAsia="仿宋" w:cs="仿宋"/>
          <w:sz w:val="28"/>
          <w:szCs w:val="28"/>
        </w:rPr>
      </w:pPr>
    </w:p>
    <w:p w14:paraId="31667EC5">
      <w:pPr>
        <w:pStyle w:val="19"/>
        <w:keepNext w:val="0"/>
        <w:keepLines w:val="0"/>
        <w:pageBreakBefore w:val="0"/>
        <w:numPr>
          <w:ilvl w:val="0"/>
          <w:numId w:val="0"/>
        </w:numPr>
        <w:kinsoku/>
        <w:wordWrap/>
        <w:overflowPunct/>
        <w:topLinePunct w:val="0"/>
        <w:autoSpaceDE/>
        <w:autoSpaceDN/>
        <w:bidi w:val="0"/>
        <w:adjustRightInd/>
        <w:snapToGrid/>
        <w:spacing w:line="560" w:lineRule="exact"/>
        <w:ind w:right="0" w:rightChars="0"/>
        <w:jc w:val="left"/>
        <w:textAlignment w:val="auto"/>
        <w:outlineLvl w:val="0"/>
        <w:rPr>
          <w:rFonts w:hint="eastAsia" w:ascii="仿宋" w:hAnsi="仿宋" w:eastAsia="仿宋" w:cs="仿宋"/>
          <w:b/>
          <w:bCs/>
          <w:color w:val="000000" w:themeColor="text1"/>
          <w:sz w:val="28"/>
          <w:szCs w:val="28"/>
          <w:lang w:val="en-US" w:eastAsia="zh-CN"/>
          <w14:textFill>
            <w14:solidFill>
              <w14:schemeClr w14:val="tx1"/>
            </w14:solidFill>
          </w14:textFill>
        </w:rPr>
      </w:pPr>
      <w:bookmarkStart w:id="0" w:name="_Toc20691"/>
      <w:r>
        <w:rPr>
          <w:rFonts w:hint="eastAsia" w:ascii="仿宋" w:hAnsi="仿宋" w:eastAsia="仿宋" w:cs="仿宋"/>
          <w:b/>
          <w:bCs/>
          <w:color w:val="000000" w:themeColor="text1"/>
          <w:sz w:val="28"/>
          <w:szCs w:val="28"/>
          <w:lang w:val="en-US" w:eastAsia="zh-CN"/>
          <w14:textFill>
            <w14:solidFill>
              <w14:schemeClr w14:val="tx1"/>
            </w14:solidFill>
          </w14:textFill>
        </w:rPr>
        <w:t>二、企业质量管理</w:t>
      </w:r>
    </w:p>
    <w:p w14:paraId="30ACD125">
      <w:pPr>
        <w:pStyle w:val="19"/>
        <w:keepNext w:val="0"/>
        <w:keepLines w:val="0"/>
        <w:pageBreakBefore w:val="0"/>
        <w:numPr>
          <w:ilvl w:val="0"/>
          <w:numId w:val="0"/>
        </w:numPr>
        <w:kinsoku/>
        <w:wordWrap/>
        <w:overflowPunct/>
        <w:topLinePunct w:val="0"/>
        <w:autoSpaceDE/>
        <w:autoSpaceDN/>
        <w:bidi w:val="0"/>
        <w:adjustRightInd/>
        <w:snapToGrid/>
        <w:spacing w:line="560" w:lineRule="exact"/>
        <w:ind w:right="0" w:rightChars="0"/>
        <w:jc w:val="left"/>
        <w:textAlignment w:val="auto"/>
        <w:outlineLvl w:val="0"/>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（一）质量理念</w:t>
      </w:r>
    </w:p>
    <w:p w14:paraId="7208DCA6">
      <w:pPr>
        <w:pStyle w:val="19"/>
        <w:keepNext w:val="0"/>
        <w:keepLines w:val="0"/>
        <w:pageBreakBefore w:val="0"/>
        <w:numPr>
          <w:ilvl w:val="0"/>
          <w:numId w:val="0"/>
        </w:numPr>
        <w:kinsoku/>
        <w:wordWrap/>
        <w:overflowPunct/>
        <w:topLinePunct w:val="0"/>
        <w:autoSpaceDE/>
        <w:autoSpaceDN/>
        <w:bidi w:val="0"/>
        <w:adjustRightInd/>
        <w:snapToGrid/>
        <w:spacing w:line="560" w:lineRule="exact"/>
        <w:ind w:right="0" w:rightChars="0" w:firstLine="562"/>
        <w:jc w:val="left"/>
        <w:textAlignment w:val="auto"/>
        <w:outlineLvl w:val="0"/>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公司成立之初，便致力于打造高质量产品，将产品质量视为企业生存和发展的基石。因此高度重视</w:t>
      </w:r>
      <w:r>
        <w:rPr>
          <w:rFonts w:hint="eastAsia" w:ascii="仿宋" w:hAnsi="仿宋" w:eastAsia="仿宋" w:cs="仿宋"/>
          <w:i w:val="0"/>
          <w:iCs w:val="0"/>
          <w:caps w:val="0"/>
          <w:color w:val="333333"/>
          <w:spacing w:val="0"/>
          <w:sz w:val="28"/>
          <w:szCs w:val="28"/>
          <w:shd w:val="clear" w:fill="FFFFFF"/>
        </w:rPr>
        <w:t>建立健全质量管理制度体系，已通过IS09001质量管理体系、IS014001环境管理体系、IS045001职业健康安全管理体系、GB/T19022测量管理体系、GB/T29490知识产权管理体系、GB/T23001两化融合管理体系等认证，自行导入卓越绩效管理体系。在设计开发和技术管理中全面应用CAD、SOLIDWORKS Simulation、SOLIDWORKS Motion等软件，全面搭建 ERP、PDM等信息系统，自主研发智能冲压管理系统，实现生产过程的可视化及智能化和售后服务远程诊断、远程监控、远程服务。通过这些举措实现岗位职责、程序、流程、制度规范化、数字化，达到依标生产、服务和管理的要求。近年来，重点推进生产计划及物料管控量化目标管理，6S现场目视化管理，精益日常管理及班组建设，周、月生产质量异常问题看板、售后问题快速解决直通车，质量绩效体系建设等，保证各部门各环节能快速响应、运行精准、协同配合。</w:t>
      </w:r>
    </w:p>
    <w:p w14:paraId="49DB210D">
      <w:pPr>
        <w:pStyle w:val="19"/>
        <w:keepNext w:val="0"/>
        <w:keepLines w:val="0"/>
        <w:pageBreakBefore w:val="0"/>
        <w:kinsoku/>
        <w:wordWrap/>
        <w:overflowPunct/>
        <w:topLinePunct w:val="0"/>
        <w:autoSpaceDE/>
        <w:autoSpaceDN/>
        <w:bidi w:val="0"/>
        <w:adjustRightInd/>
        <w:snapToGrid/>
        <w:spacing w:line="560" w:lineRule="exact"/>
        <w:ind w:right="0" w:rightChars="0"/>
        <w:jc w:val="left"/>
        <w:textAlignment w:val="auto"/>
        <w:outlineLvl w:val="0"/>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公司及产品从未出现过重大质量投诉，在历年接受各级质量技术部门的抽检种，产品合格率均达100%。</w:t>
      </w:r>
    </w:p>
    <w:p w14:paraId="78CF4557">
      <w:pPr>
        <w:pStyle w:val="19"/>
        <w:keepNext w:val="0"/>
        <w:keepLines w:val="0"/>
        <w:pageBreakBefore w:val="0"/>
        <w:numPr>
          <w:ilvl w:val="0"/>
          <w:numId w:val="0"/>
        </w:numPr>
        <w:kinsoku/>
        <w:wordWrap/>
        <w:overflowPunct/>
        <w:topLinePunct w:val="0"/>
        <w:autoSpaceDE/>
        <w:autoSpaceDN/>
        <w:bidi w:val="0"/>
        <w:adjustRightInd/>
        <w:snapToGrid/>
        <w:spacing w:line="560" w:lineRule="exact"/>
        <w:ind w:right="0" w:rightChars="0" w:firstLine="562"/>
        <w:jc w:val="center"/>
        <w:textAlignment w:val="auto"/>
        <w:outlineLvl w:val="0"/>
        <w:rPr>
          <w:rFonts w:hint="default"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表1：企业质量理念</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4"/>
        <w:gridCol w:w="7342"/>
      </w:tblGrid>
      <w:tr w14:paraId="0C740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blHeader/>
          <w:jc w:val="center"/>
        </w:trPr>
        <w:tc>
          <w:tcPr>
            <w:tcW w:w="1674" w:type="dxa"/>
            <w:shd w:val="clear" w:color="auto" w:fill="0070C0"/>
            <w:vAlign w:val="center"/>
          </w:tcPr>
          <w:p w14:paraId="73B74279">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FFFFFF" w:themeColor="background1"/>
                <w:sz w:val="24"/>
                <w:szCs w:val="24"/>
                <w:lang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项目</w:t>
            </w:r>
          </w:p>
        </w:tc>
        <w:tc>
          <w:tcPr>
            <w:tcW w:w="7342" w:type="dxa"/>
            <w:shd w:val="clear" w:color="auto" w:fill="0070C0"/>
            <w:vAlign w:val="center"/>
          </w:tcPr>
          <w:p w14:paraId="0C89A9B2">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FFFFFF" w:themeColor="background1"/>
                <w:sz w:val="24"/>
                <w:szCs w:val="24"/>
                <w:lang w:val="en-US"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内容</w:t>
            </w:r>
          </w:p>
        </w:tc>
      </w:tr>
      <w:tr w14:paraId="6A867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1674" w:type="dxa"/>
            <w:vAlign w:val="center"/>
          </w:tcPr>
          <w:p w14:paraId="1C7BA869">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企业使命</w:t>
            </w:r>
          </w:p>
        </w:tc>
        <w:tc>
          <w:tcPr>
            <w:tcW w:w="7342" w:type="dxa"/>
            <w:shd w:val="clear" w:color="auto" w:fill="auto"/>
            <w:vAlign w:val="center"/>
          </w:tcPr>
          <w:p w14:paraId="113F6538">
            <w:pPr>
              <w:pStyle w:val="13"/>
              <w:keepNext w:val="0"/>
              <w:keepLines w:val="0"/>
              <w:pageBreakBefore w:val="0"/>
              <w:widowControl/>
              <w:kinsoku/>
              <w:wordWrap/>
              <w:overflowPunct/>
              <w:topLinePunct w:val="0"/>
              <w:autoSpaceDE/>
              <w:autoSpaceDN/>
              <w:bidi w:val="0"/>
              <w:adjustRightInd/>
              <w:spacing w:before="0" w:beforeAutospacing="0" w:after="0" w:afterAutospacing="0" w:line="240" w:lineRule="auto"/>
              <w:ind w:firstLine="480" w:firstLineChars="200"/>
              <w:jc w:val="center"/>
              <w:textAlignment w:val="auto"/>
              <w:rPr>
                <w:rFonts w:hint="eastAsia" w:ascii="仿宋" w:hAnsi="仿宋" w:eastAsia="仿宋" w:cs="仿宋"/>
                <w:sz w:val="24"/>
                <w:szCs w:val="24"/>
                <w:highlight w:val="yellow"/>
              </w:rPr>
            </w:pPr>
            <w:r>
              <w:rPr>
                <w:rFonts w:hint="eastAsia" w:ascii="仿宋" w:hAnsi="仿宋" w:eastAsia="仿宋" w:cs="仿宋"/>
                <w:b w:val="0"/>
                <w:bCs w:val="0"/>
                <w:sz w:val="24"/>
                <w:szCs w:val="24"/>
              </w:rPr>
              <w:t>开创独特</w:t>
            </w:r>
            <w:r>
              <w:rPr>
                <w:rFonts w:hint="eastAsia" w:ascii="仿宋" w:hAnsi="仿宋" w:eastAsia="仿宋" w:cs="仿宋"/>
                <w:b w:val="0"/>
                <w:bCs w:val="0"/>
                <w:sz w:val="24"/>
                <w:szCs w:val="24"/>
                <w:lang w:val="en-US" w:eastAsia="zh-CN"/>
              </w:rPr>
              <w:t>锻压设备</w:t>
            </w:r>
            <w:r>
              <w:rPr>
                <w:rFonts w:hint="eastAsia" w:ascii="仿宋" w:hAnsi="仿宋" w:eastAsia="仿宋" w:cs="仿宋"/>
                <w:b w:val="0"/>
                <w:bCs w:val="0"/>
                <w:sz w:val="24"/>
                <w:szCs w:val="24"/>
              </w:rPr>
              <w:t>，满足全球客</w:t>
            </w:r>
            <w:r>
              <w:rPr>
                <w:rFonts w:hint="eastAsia" w:ascii="仿宋" w:hAnsi="仿宋" w:eastAsia="仿宋" w:cs="仿宋"/>
                <w:b w:val="0"/>
                <w:bCs w:val="0"/>
                <w:sz w:val="24"/>
                <w:szCs w:val="24"/>
                <w:lang w:val="en-US" w:eastAsia="zh-CN"/>
              </w:rPr>
              <w:t>户</w:t>
            </w:r>
            <w:r>
              <w:rPr>
                <w:rFonts w:hint="eastAsia" w:ascii="仿宋" w:hAnsi="仿宋" w:eastAsia="仿宋" w:cs="仿宋"/>
                <w:b w:val="0"/>
                <w:bCs w:val="0"/>
                <w:sz w:val="24"/>
                <w:szCs w:val="24"/>
              </w:rPr>
              <w:t>需要</w:t>
            </w:r>
          </w:p>
        </w:tc>
      </w:tr>
      <w:tr w14:paraId="3919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674" w:type="dxa"/>
            <w:vAlign w:val="center"/>
          </w:tcPr>
          <w:p w14:paraId="7A514556">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企业愿景</w:t>
            </w:r>
          </w:p>
        </w:tc>
        <w:tc>
          <w:tcPr>
            <w:tcW w:w="7342" w:type="dxa"/>
            <w:shd w:val="clear" w:color="auto" w:fill="auto"/>
            <w:vAlign w:val="center"/>
          </w:tcPr>
          <w:p w14:paraId="6FA7E0D3">
            <w:pPr>
              <w:pStyle w:val="6"/>
              <w:keepNext w:val="0"/>
              <w:keepLines w:val="0"/>
              <w:pageBreakBefore w:val="0"/>
              <w:kinsoku/>
              <w:wordWrap/>
              <w:overflowPunct/>
              <w:topLinePunct w:val="0"/>
              <w:autoSpaceDE/>
              <w:autoSpaceDN/>
              <w:bidi w:val="0"/>
              <w:adjustRightInd/>
              <w:snapToGrid/>
              <w:spacing w:after="0" w:line="240" w:lineRule="auto"/>
              <w:ind w:firstLine="480" w:firstLineChars="200"/>
              <w:jc w:val="center"/>
              <w:textAlignment w:val="auto"/>
              <w:rPr>
                <w:rFonts w:hint="eastAsia" w:ascii="仿宋" w:hAnsi="仿宋" w:eastAsia="仿宋" w:cs="仿宋"/>
                <w:sz w:val="24"/>
                <w:szCs w:val="24"/>
                <w:highlight w:val="yellow"/>
              </w:rPr>
            </w:pPr>
            <w:r>
              <w:rPr>
                <w:rFonts w:hint="eastAsia" w:ascii="仿宋" w:hAnsi="仿宋" w:eastAsia="仿宋" w:cs="仿宋"/>
                <w:b w:val="0"/>
                <w:bCs w:val="0"/>
                <w:i w:val="0"/>
                <w:iCs w:val="0"/>
                <w:caps w:val="0"/>
                <w:color w:val="000000"/>
                <w:spacing w:val="0"/>
                <w:sz w:val="24"/>
                <w:szCs w:val="24"/>
                <w:shd w:val="clear" w:fill="FFFFFF"/>
                <w:vertAlign w:val="baseline"/>
                <w:lang w:val="en-US" w:eastAsia="zh-CN"/>
              </w:rPr>
              <w:t>努力成为国际一流的锻压设备供应商</w:t>
            </w:r>
          </w:p>
        </w:tc>
      </w:tr>
      <w:tr w14:paraId="42AC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74" w:type="dxa"/>
            <w:vAlign w:val="center"/>
          </w:tcPr>
          <w:p w14:paraId="0A2F9B2B">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核心价值观</w:t>
            </w:r>
          </w:p>
        </w:tc>
        <w:tc>
          <w:tcPr>
            <w:tcW w:w="7342" w:type="dxa"/>
            <w:shd w:val="clear" w:color="auto" w:fill="auto"/>
            <w:vAlign w:val="center"/>
          </w:tcPr>
          <w:p w14:paraId="191C2412">
            <w:pPr>
              <w:pStyle w:val="6"/>
              <w:keepNext w:val="0"/>
              <w:keepLines w:val="0"/>
              <w:pageBreakBefore w:val="0"/>
              <w:kinsoku/>
              <w:wordWrap/>
              <w:overflowPunct/>
              <w:topLinePunct w:val="0"/>
              <w:autoSpaceDE/>
              <w:autoSpaceDN/>
              <w:bidi w:val="0"/>
              <w:adjustRightInd/>
              <w:snapToGrid/>
              <w:spacing w:after="0" w:line="240" w:lineRule="auto"/>
              <w:ind w:firstLine="480" w:firstLineChars="200"/>
              <w:jc w:val="center"/>
              <w:textAlignment w:val="auto"/>
              <w:rPr>
                <w:rFonts w:hint="eastAsia" w:ascii="仿宋" w:hAnsi="仿宋" w:eastAsia="仿宋" w:cs="仿宋"/>
                <w:sz w:val="24"/>
                <w:szCs w:val="24"/>
                <w:highlight w:val="yellow"/>
              </w:rPr>
            </w:pPr>
            <w:r>
              <w:rPr>
                <w:rFonts w:hint="eastAsia" w:ascii="仿宋" w:hAnsi="仿宋" w:eastAsia="仿宋" w:cs="仿宋"/>
                <w:b w:val="0"/>
                <w:bCs w:val="0"/>
                <w:i w:val="0"/>
                <w:iCs w:val="0"/>
                <w:caps w:val="0"/>
                <w:color w:val="000000"/>
                <w:spacing w:val="0"/>
                <w:sz w:val="24"/>
                <w:szCs w:val="24"/>
                <w:shd w:val="clear" w:fill="FFFFFF"/>
                <w:vertAlign w:val="baseline"/>
                <w:lang w:val="en-US" w:eastAsia="zh-CN"/>
              </w:rPr>
              <w:t>客户为体，创新为用，固守正道，合作共赢</w:t>
            </w:r>
          </w:p>
        </w:tc>
      </w:tr>
      <w:tr w14:paraId="23B64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1674" w:type="dxa"/>
            <w:shd w:val="clear" w:color="auto" w:fill="auto"/>
            <w:vAlign w:val="center"/>
          </w:tcPr>
          <w:p w14:paraId="5513F4D1">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质量理念</w:t>
            </w:r>
          </w:p>
        </w:tc>
        <w:tc>
          <w:tcPr>
            <w:tcW w:w="7342" w:type="dxa"/>
            <w:shd w:val="clear" w:color="auto" w:fill="auto"/>
            <w:vAlign w:val="center"/>
          </w:tcPr>
          <w:p w14:paraId="35CA982A">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诚于己、诚于人、诚于物</w:t>
            </w:r>
          </w:p>
        </w:tc>
      </w:tr>
      <w:tr w14:paraId="7FCDA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674" w:type="dxa"/>
            <w:vAlign w:val="center"/>
          </w:tcPr>
          <w:p w14:paraId="368C00C1">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质量方针</w:t>
            </w:r>
          </w:p>
        </w:tc>
        <w:tc>
          <w:tcPr>
            <w:tcW w:w="7342" w:type="dxa"/>
            <w:shd w:val="clear" w:color="auto" w:fill="auto"/>
            <w:vAlign w:val="center"/>
          </w:tcPr>
          <w:p w14:paraId="74C7FD6A">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highlight w:val="yellow"/>
              </w:rPr>
            </w:pPr>
            <w:r>
              <w:rPr>
                <w:rFonts w:hint="eastAsia" w:ascii="仿宋" w:hAnsi="仿宋" w:eastAsia="仿宋" w:cs="仿宋"/>
                <w:sz w:val="24"/>
                <w:szCs w:val="24"/>
                <w:lang w:val="en-US" w:eastAsia="zh-CN"/>
              </w:rPr>
              <w:t>全员参与，低耗高效，持续改进，客户满意</w:t>
            </w:r>
          </w:p>
        </w:tc>
      </w:tr>
      <w:tr w14:paraId="285C0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1674" w:type="dxa"/>
            <w:vAlign w:val="center"/>
          </w:tcPr>
          <w:p w14:paraId="2C0E3EB0">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质量口号</w:t>
            </w:r>
          </w:p>
        </w:tc>
        <w:tc>
          <w:tcPr>
            <w:tcW w:w="7342" w:type="dxa"/>
            <w:shd w:val="clear" w:color="auto" w:fill="auto"/>
            <w:vAlign w:val="center"/>
          </w:tcPr>
          <w:p w14:paraId="6E60A032">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易造精机，锻在匠心</w:t>
            </w:r>
          </w:p>
        </w:tc>
      </w:tr>
      <w:tr w14:paraId="6588C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674" w:type="dxa"/>
            <w:vAlign w:val="center"/>
          </w:tcPr>
          <w:p w14:paraId="0BD34BB6">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质量追求</w:t>
            </w:r>
          </w:p>
        </w:tc>
        <w:tc>
          <w:tcPr>
            <w:tcW w:w="7342" w:type="dxa"/>
            <w:shd w:val="clear" w:color="auto" w:fill="auto"/>
            <w:vAlign w:val="center"/>
          </w:tcPr>
          <w:p w14:paraId="4A82E01C">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持续改善，追求卓越</w:t>
            </w:r>
          </w:p>
        </w:tc>
      </w:tr>
      <w:tr w14:paraId="5ADCA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674" w:type="dxa"/>
            <w:vAlign w:val="center"/>
          </w:tcPr>
          <w:p w14:paraId="3A4E8217">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质量认知</w:t>
            </w:r>
          </w:p>
        </w:tc>
        <w:tc>
          <w:tcPr>
            <w:tcW w:w="7342" w:type="dxa"/>
            <w:shd w:val="clear" w:color="auto" w:fill="auto"/>
            <w:vAlign w:val="center"/>
          </w:tcPr>
          <w:p w14:paraId="4EAF56D7">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质量无边界、质量无小事；人人心中有质量，事时有杆质量称。</w:t>
            </w:r>
          </w:p>
        </w:tc>
      </w:tr>
      <w:tr w14:paraId="504E1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74" w:type="dxa"/>
            <w:vAlign w:val="center"/>
          </w:tcPr>
          <w:p w14:paraId="3D2648AE">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质量名言</w:t>
            </w:r>
          </w:p>
        </w:tc>
        <w:tc>
          <w:tcPr>
            <w:tcW w:w="7342" w:type="dxa"/>
            <w:shd w:val="clear" w:color="auto" w:fill="auto"/>
            <w:vAlign w:val="center"/>
          </w:tcPr>
          <w:p w14:paraId="648A44A5">
            <w:pPr>
              <w:keepNext w:val="0"/>
              <w:keepLines w:val="0"/>
              <w:pageBreakBefore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人的可靠和诚实保证产品的可靠和真实；质量差距体现在一眼看不到的细节细微处。</w:t>
            </w:r>
          </w:p>
        </w:tc>
      </w:tr>
      <w:tr w14:paraId="49A6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74" w:type="dxa"/>
            <w:vAlign w:val="center"/>
          </w:tcPr>
          <w:p w14:paraId="02A5FDBA">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质量管理</w:t>
            </w:r>
          </w:p>
        </w:tc>
        <w:tc>
          <w:tcPr>
            <w:tcW w:w="7342" w:type="dxa"/>
            <w:shd w:val="clear" w:color="auto" w:fill="auto"/>
            <w:vAlign w:val="center"/>
          </w:tcPr>
          <w:p w14:paraId="5E98ABF8">
            <w:pPr>
              <w:keepNext w:val="0"/>
              <w:keepLines w:val="0"/>
              <w:pageBreakBefore w:val="0"/>
              <w:numPr>
                <w:ilvl w:val="0"/>
                <w:numId w:val="0"/>
              </w:numPr>
              <w:kinsoku/>
              <w:wordWrap/>
              <w:overflowPunct/>
              <w:topLinePunct w:val="0"/>
              <w:autoSpaceDE/>
              <w:autoSpaceDN/>
              <w:bidi w:val="0"/>
              <w:adjustRightInd/>
              <w:spacing w:line="24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人人有目标，工作有计划，执行要彻底；作业职场内随时进行整理、整顿、清扫、清洁， 持之以恒，养成习惯；杜绝没有效率的寻找、搬运和管理作业；贯彻质量政策，绝不让相同的缺失发生第二次；力行自主检查，绝不让前工序的缺失流入后工序 。</w:t>
            </w:r>
          </w:p>
        </w:tc>
      </w:tr>
    </w:tbl>
    <w:p w14:paraId="41C18980">
      <w:pPr>
        <w:pStyle w:val="19"/>
        <w:keepNext w:val="0"/>
        <w:keepLines w:val="0"/>
        <w:pageBreakBefore w:val="0"/>
        <w:widowControl w:val="0"/>
        <w:numPr>
          <w:ilvl w:val="0"/>
          <w:numId w:val="2"/>
        </w:numPr>
        <w:kinsoku/>
        <w:wordWrap/>
        <w:overflowPunct/>
        <w:topLinePunct w:val="0"/>
        <w:autoSpaceDE/>
        <w:autoSpaceDN/>
        <w:bidi w:val="0"/>
        <w:adjustRightInd/>
        <w:snapToGrid/>
        <w:spacing w:line="560" w:lineRule="exact"/>
        <w:ind w:right="0" w:rightChars="0"/>
        <w:jc w:val="left"/>
        <w:textAlignment w:val="auto"/>
        <w:outlineLvl w:val="0"/>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质量管理机构</w:t>
      </w:r>
    </w:p>
    <w:p w14:paraId="5465642A">
      <w:pPr>
        <w:pStyle w:val="19"/>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left"/>
        <w:textAlignment w:val="auto"/>
        <w:outlineLvl w:val="0"/>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1、组织架构</w:t>
      </w:r>
    </w:p>
    <w:p w14:paraId="7A956011">
      <w:pPr>
        <w:pStyle w:val="19"/>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left"/>
        <w:textAlignment w:val="auto"/>
        <w:outlineLvl w:val="0"/>
        <w:rPr>
          <w:rFonts w:hint="default" w:ascii="仿宋" w:hAnsi="仿宋" w:eastAsia="仿宋" w:cs="仿宋"/>
          <w:b/>
          <w:bCs/>
          <w:color w:val="000000" w:themeColor="text1"/>
          <w:sz w:val="28"/>
          <w:szCs w:val="28"/>
          <w:lang w:val="en-US" w:eastAsia="zh-CN"/>
          <w14:textFill>
            <w14:solidFill>
              <w14:schemeClr w14:val="tx1"/>
            </w14:solidFill>
          </w14:textFill>
        </w:rPr>
      </w:pPr>
    </w:p>
    <w:p w14:paraId="45A46884">
      <w:pPr>
        <w:pStyle w:val="19"/>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right="0" w:rightChars="0"/>
        <w:jc w:val="left"/>
        <w:textAlignment w:val="auto"/>
        <w:outlineLvl w:val="0"/>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default" w:ascii="仿宋" w:hAnsi="仿宋" w:eastAsia="仿宋" w:cs="仿宋"/>
          <w:sz w:val="28"/>
          <w:szCs w:val="28"/>
          <w:lang w:val="en-US"/>
        </w:rPr>
        <w:drawing>
          <wp:anchor distT="0" distB="0" distL="0" distR="0" simplePos="0" relativeHeight="251659264" behindDoc="0" locked="0" layoutInCell="1" allowOverlap="1">
            <wp:simplePos x="0" y="0"/>
            <wp:positionH relativeFrom="column">
              <wp:posOffset>-341630</wp:posOffset>
            </wp:positionH>
            <wp:positionV relativeFrom="paragraph">
              <wp:posOffset>-5715</wp:posOffset>
            </wp:positionV>
            <wp:extent cx="5829300" cy="3512820"/>
            <wp:effectExtent l="0" t="0" r="0" b="11430"/>
            <wp:wrapSquare wrapText="bothSides"/>
            <wp:docPr id="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829300" cy="3512820"/>
                    </a:xfrm>
                    <a:prstGeom prst="rect">
                      <a:avLst/>
                    </a:prstGeom>
                    <a:noFill/>
                    <a:ln>
                      <a:noFill/>
                    </a:ln>
                  </pic:spPr>
                </pic:pic>
              </a:graphicData>
            </a:graphic>
          </wp:anchor>
        </w:drawing>
      </w:r>
      <w:r>
        <w:rPr>
          <w:rFonts w:hint="eastAsia" w:ascii="仿宋" w:hAnsi="仿宋" w:eastAsia="仿宋" w:cs="仿宋"/>
          <w:sz w:val="28"/>
          <w:szCs w:val="28"/>
          <w:lang w:val="en-US" w:eastAsia="zh-CN"/>
        </w:rPr>
        <w:t>2、</w:t>
      </w:r>
      <w:r>
        <w:rPr>
          <w:rFonts w:hint="eastAsia" w:ascii="仿宋" w:hAnsi="仿宋" w:eastAsia="仿宋" w:cs="仿宋"/>
          <w:b/>
          <w:bCs/>
          <w:color w:val="000000" w:themeColor="text1"/>
          <w:sz w:val="28"/>
          <w:szCs w:val="28"/>
          <w:lang w:val="en-US" w:eastAsia="zh-CN"/>
          <w14:textFill>
            <w14:solidFill>
              <w14:schemeClr w14:val="tx1"/>
            </w14:solidFill>
          </w14:textFill>
        </w:rPr>
        <w:t>管理职责</w:t>
      </w:r>
    </w:p>
    <w:p w14:paraId="2666BB12">
      <w:pPr>
        <w:pStyle w:val="19"/>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right="0" w:rightChars="0" w:firstLine="562"/>
        <w:jc w:val="left"/>
        <w:textAlignment w:val="auto"/>
        <w:outlineLvl w:val="0"/>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本着对产品质量的高度重视，公司建立质量负责人制度，制定了各原材料、半成品、产品的检验标准，并各司其职、相互沟通配合，从研发、采购、生产等各过程，加强产品质量把控。</w:t>
      </w:r>
    </w:p>
    <w:p w14:paraId="00FD135C">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sz w:val="28"/>
          <w:szCs w:val="28"/>
        </w:rPr>
      </w:pPr>
      <w:r>
        <w:rPr>
          <w:rFonts w:hint="eastAsia" w:ascii="仿宋" w:hAnsi="仿宋" w:eastAsia="仿宋" w:cs="仿宋"/>
          <w:b/>
          <w:bCs/>
          <w:color w:val="000000" w:themeColor="text1"/>
          <w:sz w:val="28"/>
          <w:szCs w:val="28"/>
          <w:lang w:val="en-US" w:eastAsia="zh-CN"/>
          <w14:textFill>
            <w14:solidFill>
              <w14:schemeClr w14:val="tx1"/>
            </w14:solidFill>
          </w14:textFill>
        </w:rPr>
        <w:t>总经理及高管团队职责：</w:t>
      </w:r>
      <w:r>
        <w:rPr>
          <w:rFonts w:hint="eastAsia" w:ascii="仿宋" w:hAnsi="仿宋" w:eastAsia="仿宋" w:cs="仿宋"/>
          <w:sz w:val="28"/>
          <w:szCs w:val="28"/>
        </w:rPr>
        <w:t>负责公司组织机构的设置，</w:t>
      </w:r>
      <w:r>
        <w:rPr>
          <w:rFonts w:hint="eastAsia" w:ascii="仿宋" w:hAnsi="仿宋" w:eastAsia="仿宋" w:cs="仿宋"/>
          <w:sz w:val="28"/>
          <w:szCs w:val="28"/>
          <w:lang w:val="en-US" w:eastAsia="zh-CN"/>
        </w:rPr>
        <w:t>管理制度的建立，</w:t>
      </w:r>
      <w:r>
        <w:rPr>
          <w:rFonts w:hint="eastAsia" w:ascii="仿宋" w:hAnsi="仿宋" w:eastAsia="仿宋" w:cs="仿宋"/>
          <w:sz w:val="28"/>
          <w:szCs w:val="28"/>
        </w:rPr>
        <w:t>确保人员、设施/设备、技术等资源得到有效合理的配置，并为质量/环境和职业健康安全管理体系的有效运行和持续改进；任命公司各级领导干部，赋予其管理职责和权限，支持其发挥领导作用，促进团队协作，营造良好的工作氛围；确保建立公司内部的沟通机制，并进行有效沟通；</w:t>
      </w:r>
    </w:p>
    <w:p w14:paraId="1930C48C">
      <w:pPr>
        <w:pStyle w:val="19"/>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2" w:firstLineChars="200"/>
        <w:jc w:val="left"/>
        <w:textAlignment w:val="auto"/>
        <w:outlineLvl w:val="0"/>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首席质量官职责：</w:t>
      </w:r>
      <w:r>
        <w:rPr>
          <w:rFonts w:hint="eastAsia" w:ascii="仿宋" w:hAnsi="仿宋" w:eastAsia="仿宋" w:cs="仿宋"/>
          <w:b w:val="0"/>
          <w:bCs w:val="0"/>
          <w:color w:val="000000" w:themeColor="text1"/>
          <w:sz w:val="28"/>
          <w:szCs w:val="28"/>
          <w:lang w:val="en-US" w:eastAsia="zh-CN"/>
          <w14:textFill>
            <w14:solidFill>
              <w14:schemeClr w14:val="tx1"/>
            </w14:solidFill>
          </w14:textFill>
        </w:rPr>
        <w:t>负责组织制定企业质量发展战略、年度质量工作计划和质量安全保障措施；建立并实施先进质量管理体系和管理方法；组织实施质量改进、质量公关等群众性质量活动；实施质量成本管理，加强质量统计分析；开展质量教育培训；组织质量风险评估，实施质量风险控制与改进；培养专业化的质量领域人才，建设企业质量文化。</w:t>
      </w:r>
    </w:p>
    <w:p w14:paraId="1AF35CF0">
      <w:pPr>
        <w:keepNext w:val="0"/>
        <w:keepLines w:val="0"/>
        <w:pageBreakBefore w:val="0"/>
        <w:widowControl w:val="0"/>
        <w:tabs>
          <w:tab w:val="left" w:pos="7040"/>
        </w:tabs>
        <w:kinsoku/>
        <w:wordWrap/>
        <w:overflowPunct/>
        <w:topLinePunct w:val="0"/>
        <w:autoSpaceDE/>
        <w:autoSpaceDN/>
        <w:bidi w:val="0"/>
        <w:adjustRightInd/>
        <w:snapToGrid/>
        <w:spacing w:line="560" w:lineRule="exact"/>
        <w:textAlignment w:val="auto"/>
        <w:outlineLvl w:val="0"/>
        <w:rPr>
          <w:rFonts w:hint="eastAsia" w:ascii="仿宋" w:hAnsi="仿宋" w:eastAsia="仿宋" w:cs="仿宋"/>
          <w:b w:val="0"/>
          <w:bCs w:val="0"/>
          <w:sz w:val="28"/>
          <w:szCs w:val="28"/>
        </w:rPr>
      </w:pPr>
      <w:r>
        <w:rPr>
          <w:rFonts w:hint="eastAsia" w:ascii="仿宋" w:hAnsi="仿宋" w:eastAsia="仿宋" w:cs="仿宋"/>
          <w:b w:val="0"/>
          <w:bCs w:val="0"/>
          <w:sz w:val="28"/>
          <w:szCs w:val="28"/>
        </w:rPr>
        <w:t>品质部职责:贯彻实施公司管理方针和管理目标，结合本部门实际，实施部门目标；负责本公司的进货检验、过程半成品检验和成品出货检验；负责监视测量资源的管理；</w:t>
      </w:r>
    </w:p>
    <w:p w14:paraId="3D8561A6">
      <w:pPr>
        <w:keepNext w:val="0"/>
        <w:keepLines w:val="0"/>
        <w:pageBreakBefore w:val="0"/>
        <w:widowControl w:val="0"/>
        <w:tabs>
          <w:tab w:val="left" w:pos="7040"/>
        </w:tabs>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sz w:val="28"/>
          <w:szCs w:val="28"/>
        </w:rPr>
      </w:pPr>
      <w:r>
        <w:rPr>
          <w:rFonts w:hint="eastAsia" w:ascii="仿宋" w:hAnsi="仿宋" w:eastAsia="仿宋" w:cs="仿宋"/>
          <w:b/>
          <w:bCs/>
          <w:sz w:val="28"/>
          <w:szCs w:val="28"/>
          <w:lang w:val="en-US" w:eastAsia="zh-CN"/>
        </w:rPr>
        <w:t>品质部：</w:t>
      </w:r>
      <w:r>
        <w:rPr>
          <w:rFonts w:hint="eastAsia" w:ascii="仿宋" w:hAnsi="仿宋" w:eastAsia="仿宋" w:cs="仿宋"/>
          <w:sz w:val="28"/>
          <w:szCs w:val="28"/>
        </w:rPr>
        <w:t>负责本公司的进货检验、过程半成品检验和成品出货检验；负责监视测量资源的管理；负责不合格品的识别、标识、隔离、评审，并提出处置意见；负责产品质量问题的处理，配合销售部对顾客质量投诉的处理；负责制订纠正措施，并跟踪检查纠正措施的实施情况；收集各种信息，进行数据统计与分析，提出改进建议。</w:t>
      </w:r>
    </w:p>
    <w:p w14:paraId="5EB948FF">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outlineLvl w:val="0"/>
        <w:rPr>
          <w:rFonts w:hint="eastAsia" w:ascii="仿宋" w:hAnsi="仿宋" w:eastAsia="仿宋" w:cs="仿宋"/>
          <w:sz w:val="28"/>
          <w:szCs w:val="28"/>
        </w:rPr>
      </w:pPr>
      <w:r>
        <w:rPr>
          <w:rFonts w:hint="eastAsia" w:ascii="仿宋" w:hAnsi="仿宋" w:eastAsia="仿宋" w:cs="仿宋"/>
          <w:b/>
          <w:sz w:val="28"/>
          <w:szCs w:val="28"/>
        </w:rPr>
        <w:t>技术部职责：</w:t>
      </w:r>
      <w:r>
        <w:rPr>
          <w:rFonts w:hint="eastAsia" w:ascii="仿宋" w:hAnsi="仿宋" w:eastAsia="仿宋" w:cs="仿宋"/>
          <w:sz w:val="28"/>
          <w:szCs w:val="28"/>
        </w:rPr>
        <w:t>负责实施产品和服务实现过程的策划和控制，确保产品和服务实现过程符合过程运行准则，使产品和服务达到预期的质量要求；及时处理生产过程的技术问题；根据产品标准和顾客要求，及时正确地编制产品图纸和作业指导文件；负责产品和服务提供变更的控制，在实施变更前应进行必要的评审，以确保持续地符合要求；负责生产工艺的编制和监督实施，模具的设计、制造的验证，解决生产过程中发生的问题；负责产品或材料的专项测试。</w:t>
      </w:r>
    </w:p>
    <w:p w14:paraId="6FE30546">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sz w:val="28"/>
          <w:szCs w:val="28"/>
        </w:rPr>
      </w:pPr>
      <w:r>
        <w:rPr>
          <w:rFonts w:hint="eastAsia" w:ascii="仿宋" w:hAnsi="仿宋" w:eastAsia="仿宋" w:cs="仿宋"/>
          <w:b/>
          <w:sz w:val="28"/>
          <w:szCs w:val="28"/>
        </w:rPr>
        <w:t>销售部职责：</w:t>
      </w:r>
      <w:r>
        <w:rPr>
          <w:rFonts w:hint="eastAsia" w:ascii="仿宋" w:hAnsi="仿宋" w:eastAsia="仿宋" w:cs="仿宋"/>
          <w:sz w:val="28"/>
          <w:szCs w:val="28"/>
        </w:rPr>
        <w:t>开展市场调研，为公司</w:t>
      </w:r>
      <w:r>
        <w:rPr>
          <w:rFonts w:hint="eastAsia" w:ascii="仿宋" w:hAnsi="仿宋" w:eastAsia="仿宋" w:cs="仿宋"/>
          <w:sz w:val="28"/>
          <w:szCs w:val="28"/>
          <w:lang w:val="en-US" w:eastAsia="zh-CN"/>
        </w:rPr>
        <w:t>质量</w:t>
      </w:r>
      <w:r>
        <w:rPr>
          <w:rFonts w:hint="eastAsia" w:ascii="仿宋" w:hAnsi="仿宋" w:eastAsia="仿宋" w:cs="仿宋"/>
          <w:sz w:val="28"/>
          <w:szCs w:val="28"/>
        </w:rPr>
        <w:t>经营决策提供依据；充分</w:t>
      </w:r>
      <w:r>
        <w:rPr>
          <w:rFonts w:hint="eastAsia" w:ascii="仿宋" w:hAnsi="仿宋" w:eastAsia="仿宋" w:cs="仿宋"/>
          <w:sz w:val="28"/>
          <w:szCs w:val="28"/>
          <w:lang w:val="en-US" w:eastAsia="zh-CN"/>
        </w:rPr>
        <w:t>了</w:t>
      </w:r>
      <w:r>
        <w:rPr>
          <w:rFonts w:hint="eastAsia" w:ascii="仿宋" w:hAnsi="仿宋" w:eastAsia="仿宋" w:cs="仿宋"/>
          <w:sz w:val="28"/>
          <w:szCs w:val="28"/>
        </w:rPr>
        <w:t>解顾客的需求，确保产品开发和生产信息完整正确；负责合同评审、合同签订的控制及合同管理；负责与顾客进行沟通，对顾客的满意程度进行测量分析，为产品改进提供依据；</w:t>
      </w:r>
    </w:p>
    <w:p w14:paraId="30D3A6C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r>
        <w:rPr>
          <w:rFonts w:hint="eastAsia" w:ascii="仿宋" w:hAnsi="仿宋" w:eastAsia="仿宋" w:cs="仿宋"/>
          <w:sz w:val="28"/>
          <w:szCs w:val="28"/>
        </w:rPr>
        <w:t>负责顾客投诉处理以及其它售后服务工作。</w:t>
      </w:r>
    </w:p>
    <w:p w14:paraId="3E483B02">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sz w:val="28"/>
          <w:szCs w:val="28"/>
        </w:rPr>
      </w:pPr>
      <w:r>
        <w:rPr>
          <w:rFonts w:hint="eastAsia" w:ascii="仿宋" w:hAnsi="仿宋" w:eastAsia="仿宋" w:cs="仿宋"/>
          <w:b/>
          <w:bCs/>
          <w:sz w:val="28"/>
          <w:szCs w:val="28"/>
        </w:rPr>
        <w:t>行政部</w:t>
      </w:r>
      <w:r>
        <w:rPr>
          <w:rFonts w:hint="eastAsia" w:ascii="仿宋" w:hAnsi="仿宋" w:eastAsia="仿宋" w:cs="仿宋"/>
          <w:b/>
          <w:sz w:val="28"/>
          <w:szCs w:val="28"/>
        </w:rPr>
        <w:t>职责：</w:t>
      </w:r>
      <w:r>
        <w:rPr>
          <w:rFonts w:hint="eastAsia" w:ascii="仿宋" w:hAnsi="仿宋" w:eastAsia="仿宋" w:cs="仿宋"/>
          <w:sz w:val="28"/>
          <w:szCs w:val="28"/>
        </w:rPr>
        <w:t>负责公司环境和职业健康安全管理体系的运行控制，负责环境/安全绩效的监视测量，负责应急准备和响应的策划、实施和改进工作；负责公司的人力资源管理工作，包括：人员招聘、录用、岗位调动等具体事项，公司各岗位职责的制定，员工绩效的考核；负责编制员工培训计划并组织实施，提高员工的岗位技能和业务知识，提升员工的质量意识、环境保护意识、安全作业意识，确保员工的能力满足岗位要求。</w:t>
      </w:r>
    </w:p>
    <w:p w14:paraId="35286358">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sz w:val="28"/>
          <w:szCs w:val="28"/>
        </w:rPr>
      </w:pPr>
      <w:r>
        <w:rPr>
          <w:rFonts w:hint="eastAsia" w:ascii="仿宋" w:hAnsi="仿宋" w:eastAsia="仿宋" w:cs="仿宋"/>
          <w:b/>
          <w:sz w:val="28"/>
          <w:szCs w:val="28"/>
        </w:rPr>
        <w:t>财务部职责:</w:t>
      </w:r>
      <w:r>
        <w:rPr>
          <w:rFonts w:hint="eastAsia" w:ascii="仿宋" w:hAnsi="仿宋" w:eastAsia="仿宋" w:cs="仿宋"/>
          <w:sz w:val="28"/>
          <w:szCs w:val="28"/>
        </w:rPr>
        <w:t>正确核算公司经营成果，编制会计报表，及时提出财务分析建议；负责公司资金的管理和调度，做好财务预算、经济核算、资金结算工作，负责管理体系所需的资金预算和资金落实工作，特别是对</w:t>
      </w:r>
      <w:r>
        <w:rPr>
          <w:rFonts w:hint="eastAsia" w:ascii="仿宋" w:hAnsi="仿宋" w:eastAsia="仿宋" w:cs="仿宋"/>
          <w:sz w:val="28"/>
          <w:szCs w:val="28"/>
          <w:lang w:val="en-US" w:eastAsia="zh-CN"/>
        </w:rPr>
        <w:t>质量、</w:t>
      </w:r>
      <w:r>
        <w:rPr>
          <w:rFonts w:hint="eastAsia" w:ascii="仿宋" w:hAnsi="仿宋" w:eastAsia="仿宋" w:cs="仿宋"/>
          <w:sz w:val="28"/>
          <w:szCs w:val="28"/>
        </w:rPr>
        <w:t>环境、安全方面的重大整改措施所需资金的落实；</w:t>
      </w:r>
    </w:p>
    <w:p w14:paraId="6845F6DD">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sz w:val="28"/>
          <w:szCs w:val="28"/>
        </w:rPr>
      </w:pPr>
      <w:r>
        <w:rPr>
          <w:rFonts w:hint="eastAsia" w:ascii="仿宋" w:hAnsi="仿宋" w:eastAsia="仿宋" w:cs="仿宋"/>
          <w:b/>
          <w:sz w:val="28"/>
          <w:szCs w:val="28"/>
        </w:rPr>
        <w:t>制造部职责：</w:t>
      </w:r>
      <w:r>
        <w:rPr>
          <w:rFonts w:hint="eastAsia" w:ascii="仿宋" w:hAnsi="仿宋" w:eastAsia="仿宋" w:cs="仿宋"/>
          <w:sz w:val="28"/>
          <w:szCs w:val="28"/>
        </w:rPr>
        <w:t>根据生产计划，组织实施产品的生产加工，按时并保质保量完成生产计划；根据生产情况及时编制生产日报表、月报表，收集各种产品实现的相关信息，进行数据统计分析和考核，及时为公司领导决策提供第一手资料；组织实施特殊过程的确认，明确确认准则；负责产品防护、标识及可追溯性的策划工作</w:t>
      </w:r>
      <w:r>
        <w:rPr>
          <w:rFonts w:hint="eastAsia" w:ascii="仿宋" w:hAnsi="仿宋" w:eastAsia="仿宋" w:cs="仿宋"/>
          <w:sz w:val="28"/>
          <w:szCs w:val="28"/>
          <w:lang w:eastAsia="zh-CN"/>
        </w:rPr>
        <w:t>；</w:t>
      </w:r>
      <w:r>
        <w:rPr>
          <w:rFonts w:hint="eastAsia" w:ascii="仿宋" w:hAnsi="仿宋" w:eastAsia="仿宋" w:cs="仿宋"/>
          <w:sz w:val="28"/>
          <w:szCs w:val="28"/>
        </w:rPr>
        <w:t>负责生产过程中环境因素的识别、危险源的辨识、风险评价和控制，以及体系相关的运行、应急准备和响应的控制工作；负责对车间发生的/或潜在的事故、事件、不合格等问题进行调查和原因分析，并督促其按照纠正措施的要求实施改进，尽最大可能防止事故、事件、不合格等问题的发生。</w:t>
      </w:r>
    </w:p>
    <w:p w14:paraId="56F026FB">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sz w:val="28"/>
          <w:szCs w:val="28"/>
        </w:rPr>
      </w:pPr>
      <w:r>
        <w:rPr>
          <w:rFonts w:hint="eastAsia" w:ascii="仿宋" w:hAnsi="仿宋" w:eastAsia="仿宋" w:cs="仿宋"/>
          <w:b/>
          <w:bCs/>
          <w:sz w:val="28"/>
          <w:szCs w:val="28"/>
        </w:rPr>
        <w:t>采购部职责：</w:t>
      </w:r>
      <w:r>
        <w:rPr>
          <w:rFonts w:hint="eastAsia" w:ascii="仿宋" w:hAnsi="仿宋" w:eastAsia="仿宋" w:cs="仿宋"/>
          <w:sz w:val="28"/>
          <w:szCs w:val="28"/>
        </w:rPr>
        <w:t>负责对外部供方及其供货业绩进行调查与评价，在调查、评价的基础上确定合格供方，适当时，开发新供方；负责原材料的采购工作，外协外包过程的控制，根据《采购计划》或《采购申请单》编制采购订单，确保采购信息的充分性和适宜性，在此基础上实施原材料的采购；对采购物料的质量负责，发现采购物料不符合质量要求时，应及时跟供方联系，敦促供方采取措施，确保所采购的物料能够满足生产需求。</w:t>
      </w:r>
    </w:p>
    <w:p w14:paraId="11AEB631">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sz w:val="28"/>
          <w:szCs w:val="28"/>
        </w:rPr>
      </w:pPr>
      <w:r>
        <w:rPr>
          <w:rFonts w:hint="eastAsia" w:ascii="仿宋" w:hAnsi="仿宋" w:eastAsia="仿宋" w:cs="仿宋"/>
          <w:b/>
          <w:sz w:val="28"/>
          <w:szCs w:val="28"/>
        </w:rPr>
        <w:t>生产车间职责：</w:t>
      </w:r>
      <w:r>
        <w:rPr>
          <w:rFonts w:hint="eastAsia" w:ascii="仿宋" w:hAnsi="仿宋" w:eastAsia="仿宋" w:cs="仿宋"/>
          <w:sz w:val="28"/>
          <w:szCs w:val="28"/>
        </w:rPr>
        <w:t>按生产计划组织生产，确保按时完成生产任务；按照《作业指导书》进行规范作业，确保所生产的产品符合规定要求；做好半成品、成品的标识和防护，确保车间现场的规范有序；严格按照设备管理制度，做好设备的使用和维护，使设备始终处于良好的运行状态；对生产过程中的在制产品进行自检、互检，确保产品符合质量要求，并积极主动配合检验员对在制品的质量检查工作；执行质量管理部门对不合格品的处置决定，组织相关人员采取有效措施将已产生的不合格品进行隔离、标识，防止不合格品的非预期使用；负责车间环境因素和危险源的识别的辨识、风险评价和控制以及体系相关的运行、应急准备和响应等的控制工作。</w:t>
      </w:r>
    </w:p>
    <w:p w14:paraId="79F1D044">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sz w:val="28"/>
          <w:szCs w:val="28"/>
        </w:rPr>
      </w:pPr>
      <w:r>
        <w:rPr>
          <w:rFonts w:hint="eastAsia" w:ascii="仿宋" w:hAnsi="仿宋" w:eastAsia="仿宋" w:cs="仿宋"/>
          <w:b/>
          <w:sz w:val="28"/>
          <w:szCs w:val="28"/>
        </w:rPr>
        <w:t>仓库物流的职责：</w:t>
      </w:r>
      <w:r>
        <w:rPr>
          <w:rFonts w:hint="eastAsia" w:ascii="仿宋" w:hAnsi="仿宋" w:eastAsia="仿宋" w:cs="仿宋"/>
          <w:sz w:val="28"/>
          <w:szCs w:val="28"/>
        </w:rPr>
        <w:t>具体负责物资和产品的领、发、存工作，确保库内物品不受损坏，丢失，变质</w:t>
      </w:r>
      <w:r>
        <w:rPr>
          <w:rFonts w:hint="eastAsia" w:ascii="仿宋" w:hAnsi="仿宋" w:eastAsia="仿宋" w:cs="仿宋"/>
          <w:sz w:val="28"/>
          <w:szCs w:val="28"/>
          <w:lang w:eastAsia="zh-CN"/>
        </w:rPr>
        <w:t>；</w:t>
      </w:r>
      <w:r>
        <w:rPr>
          <w:rFonts w:hint="eastAsia" w:ascii="仿宋" w:hAnsi="仿宋" w:eastAsia="仿宋" w:cs="仿宋"/>
          <w:sz w:val="28"/>
          <w:szCs w:val="28"/>
        </w:rPr>
        <w:t>维护贮存设施的完好，定期检查库存物品的状况，保证库内物品帐、卡、物一致</w:t>
      </w:r>
      <w:r>
        <w:rPr>
          <w:rFonts w:hint="eastAsia" w:ascii="仿宋" w:hAnsi="仿宋" w:eastAsia="仿宋" w:cs="仿宋"/>
          <w:sz w:val="28"/>
          <w:szCs w:val="28"/>
          <w:lang w:eastAsia="zh-CN"/>
        </w:rPr>
        <w:t>；</w:t>
      </w:r>
      <w:r>
        <w:rPr>
          <w:rFonts w:hint="eastAsia" w:ascii="仿宋" w:hAnsi="仿宋" w:eastAsia="仿宋" w:cs="仿宋"/>
          <w:sz w:val="28"/>
          <w:szCs w:val="28"/>
        </w:rPr>
        <w:t>确保库内物品的标识明确清晰，防止物品的错发、误发，保证先进先出。</w:t>
      </w:r>
    </w:p>
    <w:p w14:paraId="3AD6DC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（三）质量管理体系</w:t>
      </w:r>
    </w:p>
    <w:p w14:paraId="2D9495FF">
      <w:pPr>
        <w:pageBreakBefore w:val="0"/>
        <w:kinsoku/>
        <w:overflowPunct/>
        <w:topLinePunct w:val="0"/>
        <w:bidi w:val="0"/>
        <w:spacing w:line="560" w:lineRule="exact"/>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公司自2016年引入ISO9001质量管理体系以来，以“全员参与，低耗高效，持续改进，客户满意”为质量方针，围绕公司高速压力机、大型压力机、高效专机等系列产品的设计、开发、生产、销售、售后等全过程，</w:t>
      </w:r>
      <w:r>
        <w:rPr>
          <w:rFonts w:hint="eastAsia" w:ascii="仿宋" w:hAnsi="仿宋" w:eastAsia="仿宋" w:cs="仿宋"/>
          <w:sz w:val="28"/>
          <w:szCs w:val="28"/>
        </w:rPr>
        <w:t>依据 GB/T19001-2016《质量管理体系 要求》、GB/T24001-2016《环境管理体系 要求及使用指南》和GB/T1</w:t>
      </w:r>
      <w:r>
        <w:rPr>
          <w:rFonts w:hint="eastAsia" w:ascii="仿宋" w:hAnsi="仿宋" w:eastAsia="仿宋" w:cs="仿宋"/>
          <w:sz w:val="28"/>
          <w:szCs w:val="28"/>
          <w:lang w:val="en-US" w:eastAsia="zh-CN"/>
        </w:rPr>
        <w:t>45</w:t>
      </w:r>
      <w:r>
        <w:rPr>
          <w:rFonts w:hint="eastAsia" w:ascii="仿宋" w:hAnsi="仿宋" w:eastAsia="仿宋" w:cs="仿宋"/>
          <w:sz w:val="28"/>
          <w:szCs w:val="28"/>
        </w:rPr>
        <w:t>001-20</w:t>
      </w:r>
      <w:r>
        <w:rPr>
          <w:rFonts w:hint="eastAsia" w:ascii="仿宋" w:hAnsi="仿宋" w:eastAsia="仿宋" w:cs="仿宋"/>
          <w:sz w:val="28"/>
          <w:szCs w:val="28"/>
          <w:lang w:val="en-US" w:eastAsia="zh-CN"/>
        </w:rPr>
        <w:t>20</w:t>
      </w:r>
      <w:r>
        <w:rPr>
          <w:rFonts w:hint="eastAsia" w:ascii="仿宋" w:hAnsi="仿宋" w:eastAsia="仿宋" w:cs="仿宋"/>
          <w:color w:val="000000"/>
          <w:sz w:val="28"/>
          <w:szCs w:val="28"/>
        </w:rPr>
        <w:t>《职业健康安全管理体系 要求及使用指南》</w:t>
      </w:r>
      <w:r>
        <w:rPr>
          <w:rFonts w:hint="eastAsia" w:ascii="仿宋" w:hAnsi="仿宋" w:eastAsia="仿宋" w:cs="仿宋"/>
          <w:sz w:val="28"/>
          <w:szCs w:val="28"/>
        </w:rPr>
        <w:t>标准，整合质量管理、环境管理和职业健康安全管理为一个管理体系，</w:t>
      </w:r>
      <w:r>
        <w:rPr>
          <w:rFonts w:hint="eastAsia" w:ascii="仿宋" w:hAnsi="仿宋" w:eastAsia="仿宋" w:cs="仿宋"/>
          <w:sz w:val="28"/>
          <w:szCs w:val="28"/>
          <w:lang w:val="en-US" w:eastAsia="zh-CN"/>
        </w:rPr>
        <w:t>形成了</w:t>
      </w:r>
      <w:r>
        <w:rPr>
          <w:rFonts w:hint="eastAsia" w:ascii="仿宋" w:hAnsi="仿宋" w:eastAsia="仿宋" w:cs="仿宋"/>
          <w:sz w:val="28"/>
          <w:szCs w:val="28"/>
        </w:rPr>
        <w:t>质量、环境、职业健康安全管理手册</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程序文件、管理制度、管理记录等质量文件，加以实施和保持，并持续改进。</w:t>
      </w:r>
    </w:p>
    <w:p w14:paraId="7B86C445">
      <w:pPr>
        <w:pageBreakBefore w:val="0"/>
        <w:numPr>
          <w:ilvl w:val="0"/>
          <w:numId w:val="0"/>
        </w:numPr>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1、质量管理体系方针和目标</w:t>
      </w:r>
    </w:p>
    <w:p w14:paraId="7C5D6587">
      <w:pPr>
        <w:pageBreakBefore w:val="0"/>
        <w:numPr>
          <w:ilvl w:val="0"/>
          <w:numId w:val="0"/>
        </w:numPr>
        <w:kinsoku/>
        <w:overflowPunct/>
        <w:topLinePunct w:val="0"/>
        <w:bidi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从导入ISO9001质量管理体系，坚持产品质量的“行业领先，持续改进”，到导入卓越绩效管理模式，推行全面质量管理，坚持“顾客至上，优质高效”，公司建立了以战略为核心，以GB/T19580卓越绩效模式为框架的整合性全面质量管理体系，满足了顾客、股东、员工、供应商、社会和合作伙伴六大利益相关方的要求，在公司各层次建立了建立了相应的战略规划、质量目标，并以公司绩效考核体系为依托，设立了质量考核KPI和质量问责制。</w:t>
      </w:r>
    </w:p>
    <w:p w14:paraId="452F9DC6">
      <w:pPr>
        <w:pageBreakBefore w:val="0"/>
        <w:numPr>
          <w:ilvl w:val="0"/>
          <w:numId w:val="0"/>
        </w:numPr>
        <w:kinsoku/>
        <w:overflowPunct/>
        <w:topLinePunct w:val="0"/>
        <w:bidi w:val="0"/>
        <w:spacing w:line="560" w:lineRule="exact"/>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2、质量教育</w:t>
      </w:r>
    </w:p>
    <w:p w14:paraId="22DB5C71">
      <w:pPr>
        <w:pageBreakBefore w:val="0"/>
        <w:numPr>
          <w:ilvl w:val="0"/>
          <w:numId w:val="0"/>
        </w:numPr>
        <w:kinsoku/>
        <w:overflowPunct/>
        <w:topLinePunct w:val="0"/>
        <w:bidi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在体系运行过程中，公司运用各种科学、有效的方法，测量、分析、改进，基于PDCA的系统方法，不断持续改善。公司运用电子看板、ERP、MES等多种先进管理工具，改进各部门、各层级的绩效，并采用标杆对比和学习的方式，不断修正员工工作思路和方式，确保实现个人和公司整体目标。公司积极与外部进行沟通交流，适时邀请专家对公司员工进行质量、技术、过程管控等专项培训。公司定期对各级员工开展质量教育，对质量控制点进行专项管理，确保制造过程产品质量达标。</w:t>
      </w:r>
    </w:p>
    <w:p w14:paraId="5219745B">
      <w:pPr>
        <w:pageBreakBefore w:val="0"/>
        <w:numPr>
          <w:ilvl w:val="0"/>
          <w:numId w:val="0"/>
        </w:numPr>
        <w:kinsoku/>
        <w:overflowPunct/>
        <w:topLinePunct w:val="0"/>
        <w:bidi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为牢固树立全体员工的质量诚信意识，公司每年年初制定本年度的教育培训计划。各部门负责人根据公司要求，编制教育培训计划，认真组织所属部门的教育培训。公司通过专题培训、公司微信群宣传、易锻局域网等途径开展质量诚信相关文件、资料学习、宣传和传播。</w:t>
      </w:r>
    </w:p>
    <w:p w14:paraId="37789026">
      <w:pPr>
        <w:pageBreakBefore w:val="0"/>
        <w:numPr>
          <w:ilvl w:val="0"/>
          <w:numId w:val="0"/>
        </w:numPr>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3、质量法规及责任制度</w:t>
      </w:r>
    </w:p>
    <w:p w14:paraId="68CD55E1">
      <w:pPr>
        <w:pageBreakBefore w:val="0"/>
        <w:numPr>
          <w:ilvl w:val="0"/>
          <w:numId w:val="0"/>
        </w:numPr>
        <w:kinsoku/>
        <w:overflowPunct/>
        <w:topLinePunct w:val="0"/>
        <w:bidi w:val="0"/>
        <w:spacing w:line="5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通过收集法律法规及其他标准、要求，制定内部相关标准，使产品符合法律法规，达到国家、行业标准，部分指标达到或超过国际标准，从产品技术上践行社会责任。同时，公司制定了《质量控制系统责任人职责》，对产品质量控制明确责任，遵循对质量事故不放过原则。</w:t>
      </w:r>
    </w:p>
    <w:p w14:paraId="4AF41FFE">
      <w:pPr>
        <w:pageBreakBefore w:val="0"/>
        <w:numPr>
          <w:ilvl w:val="0"/>
          <w:numId w:val="0"/>
        </w:numPr>
        <w:kinsoku/>
        <w:overflowPunct/>
        <w:topLinePunct w:val="0"/>
        <w:bidi w:val="0"/>
        <w:spacing w:line="560" w:lineRule="exact"/>
        <w:jc w:val="cente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表2：公司所遵守的质量标准和其他相关法律</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3"/>
        <w:gridCol w:w="7223"/>
      </w:tblGrid>
      <w:tr w14:paraId="7FB30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jc w:val="center"/>
        </w:trPr>
        <w:tc>
          <w:tcPr>
            <w:tcW w:w="1793" w:type="dxa"/>
            <w:shd w:val="clear" w:color="auto" w:fill="0070C0"/>
            <w:vAlign w:val="center"/>
          </w:tcPr>
          <w:p w14:paraId="1487C73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FFFFFF" w:themeColor="background1"/>
                <w:sz w:val="24"/>
                <w:szCs w:val="24"/>
                <w:lang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项目</w:t>
            </w:r>
          </w:p>
        </w:tc>
        <w:tc>
          <w:tcPr>
            <w:tcW w:w="7223" w:type="dxa"/>
            <w:shd w:val="clear" w:color="auto" w:fill="0070C0"/>
            <w:vAlign w:val="center"/>
          </w:tcPr>
          <w:p w14:paraId="0CF7AFE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FFFFFF" w:themeColor="background1"/>
                <w:sz w:val="24"/>
                <w:szCs w:val="24"/>
                <w:lang w:val="en-US"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内容</w:t>
            </w:r>
          </w:p>
        </w:tc>
      </w:tr>
      <w:tr w14:paraId="455B8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793" w:type="dxa"/>
            <w:vAlign w:val="center"/>
          </w:tcPr>
          <w:p w14:paraId="575650A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公司治理</w:t>
            </w:r>
          </w:p>
        </w:tc>
        <w:tc>
          <w:tcPr>
            <w:tcW w:w="7223" w:type="dxa"/>
            <w:shd w:val="clear" w:color="auto" w:fill="auto"/>
            <w:vAlign w:val="center"/>
          </w:tcPr>
          <w:p w14:paraId="54824CAC">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yellow"/>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公司章程》、</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公司法</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安全生产法</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会计准则</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商标法</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专利法</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合同法</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产品质量法</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《经济法》等</w:t>
            </w:r>
          </w:p>
        </w:tc>
      </w:tr>
      <w:tr w14:paraId="3B7E0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793" w:type="dxa"/>
            <w:vAlign w:val="center"/>
          </w:tcPr>
          <w:p w14:paraId="10F2CEE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体系认证类</w:t>
            </w:r>
          </w:p>
        </w:tc>
        <w:tc>
          <w:tcPr>
            <w:tcW w:w="7223" w:type="dxa"/>
            <w:shd w:val="clear" w:color="auto" w:fill="auto"/>
            <w:vAlign w:val="center"/>
          </w:tcPr>
          <w:p w14:paraId="7655000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yellow"/>
                <w:lang w:val="en-US"/>
              </w:rPr>
            </w:pPr>
            <w:r>
              <w:rPr>
                <w:rFonts w:hint="eastAsia" w:ascii="仿宋" w:hAnsi="仿宋" w:eastAsia="仿宋" w:cs="仿宋"/>
                <w:b w:val="0"/>
                <w:bCs w:val="0"/>
                <w:color w:val="000000"/>
                <w:spacing w:val="0"/>
                <w:w w:val="100"/>
                <w:position w:val="0"/>
                <w:sz w:val="24"/>
                <w:szCs w:val="24"/>
                <w:vertAlign w:val="baseline"/>
                <w:lang w:val="en-US" w:eastAsia="zh-CN"/>
              </w:rPr>
              <w:t>ISO9001质量管理体系，ISO14001环境管理体系，ISO45001职业健康安全管理体系，ISO 10012测量管理体系，ISO50001能源管理体系,GB/T29490知识产权管理体系,GB/T36073数据管理能力成熟度等级证书（2级）</w:t>
            </w:r>
          </w:p>
        </w:tc>
      </w:tr>
      <w:tr w14:paraId="1FD9A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793" w:type="dxa"/>
            <w:vAlign w:val="center"/>
          </w:tcPr>
          <w:p w14:paraId="0AA51AD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标准和质量</w:t>
            </w:r>
          </w:p>
        </w:tc>
        <w:tc>
          <w:tcPr>
            <w:tcW w:w="7223" w:type="dxa"/>
            <w:shd w:val="clear" w:color="auto" w:fill="auto"/>
            <w:vAlign w:val="center"/>
          </w:tcPr>
          <w:p w14:paraId="362B5DAB">
            <w:pPr>
              <w:pStyle w:val="26"/>
              <w:keepNext w:val="0"/>
              <w:keepLines w:val="0"/>
              <w:pageBreakBefore w:val="0"/>
              <w:widowControl w:val="0"/>
              <w:kinsoku/>
              <w:wordWrap/>
              <w:overflowPunct/>
              <w:topLinePunct w:val="0"/>
              <w:autoSpaceDE/>
              <w:autoSpaceDN/>
              <w:bidi w:val="0"/>
              <w:adjustRightInd/>
              <w:snapToGrid w:val="0"/>
              <w:spacing w:line="240" w:lineRule="auto"/>
              <w:ind w:firstLine="0"/>
              <w:jc w:val="left"/>
              <w:textAlignment w:val="auto"/>
              <w:rPr>
                <w:rFonts w:hint="eastAsia" w:ascii="仿宋" w:hAnsi="仿宋" w:eastAsia="仿宋" w:cs="仿宋"/>
                <w:b w:val="0"/>
                <w:bCs w:val="0"/>
                <w:color w:val="000000"/>
                <w:spacing w:val="0"/>
                <w:w w:val="100"/>
                <w:position w:val="0"/>
                <w:sz w:val="24"/>
                <w:szCs w:val="24"/>
                <w:vertAlign w:val="baseline"/>
                <w:lang w:val="en-US" w:eastAsia="zh-CN"/>
              </w:rPr>
            </w:pPr>
            <w:r>
              <w:rPr>
                <w:rFonts w:hint="eastAsia" w:ascii="仿宋" w:hAnsi="仿宋" w:eastAsia="仿宋" w:cs="仿宋"/>
                <w:color w:val="000000"/>
                <w:sz w:val="24"/>
                <w:szCs w:val="24"/>
              </w:rPr>
              <w:t>GB∕T35091</w:t>
            </w:r>
            <w:r>
              <w:rPr>
                <w:rFonts w:hint="eastAsia" w:ascii="仿宋" w:hAnsi="仿宋" w:eastAsia="仿宋" w:cs="仿宋"/>
                <w:color w:val="000000"/>
                <w:sz w:val="24"/>
                <w:szCs w:val="24"/>
                <w:lang w:val="en-US" w:eastAsia="zh-CN"/>
              </w:rPr>
              <w:t>-2018</w:t>
            </w:r>
            <w:r>
              <w:rPr>
                <w:rFonts w:hint="eastAsia" w:ascii="仿宋" w:hAnsi="仿宋" w:eastAsia="仿宋" w:cs="仿宋"/>
                <w:color w:val="000000"/>
                <w:sz w:val="24"/>
                <w:szCs w:val="24"/>
              </w:rPr>
              <w:t>闭式高速压力机 型式与基本参数</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GB∕T37902</w:t>
            </w:r>
            <w:r>
              <w:rPr>
                <w:rFonts w:hint="eastAsia" w:ascii="仿宋" w:hAnsi="仿宋" w:eastAsia="仿宋" w:cs="仿宋"/>
                <w:color w:val="000000"/>
                <w:sz w:val="24"/>
                <w:szCs w:val="24"/>
                <w:lang w:val="en-US" w:eastAsia="zh-CN"/>
              </w:rPr>
              <w:t>-2019</w:t>
            </w:r>
            <w:r>
              <w:rPr>
                <w:rFonts w:hint="eastAsia" w:ascii="仿宋" w:hAnsi="仿宋" w:eastAsia="仿宋" w:cs="仿宋"/>
                <w:color w:val="000000"/>
                <w:sz w:val="24"/>
                <w:szCs w:val="24"/>
              </w:rPr>
              <w:t>数控高速压力机</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GB∕T37903</w:t>
            </w:r>
            <w:r>
              <w:rPr>
                <w:rFonts w:hint="eastAsia" w:ascii="仿宋" w:hAnsi="仿宋" w:eastAsia="仿宋" w:cs="仿宋"/>
                <w:color w:val="000000"/>
                <w:sz w:val="24"/>
                <w:szCs w:val="24"/>
                <w:lang w:val="en-US" w:eastAsia="zh-CN"/>
              </w:rPr>
              <w:t>-2019</w:t>
            </w:r>
            <w:r>
              <w:rPr>
                <w:rFonts w:hint="eastAsia" w:ascii="仿宋" w:hAnsi="仿宋" w:eastAsia="仿宋" w:cs="仿宋"/>
                <w:color w:val="000000"/>
                <w:sz w:val="24"/>
                <w:szCs w:val="24"/>
              </w:rPr>
              <w:t>数控压力机可靠性评定方法</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GB∕T39960</w:t>
            </w:r>
            <w:r>
              <w:rPr>
                <w:rFonts w:hint="eastAsia" w:ascii="仿宋" w:hAnsi="仿宋" w:eastAsia="仿宋" w:cs="仿宋"/>
                <w:color w:val="000000"/>
                <w:sz w:val="24"/>
                <w:szCs w:val="24"/>
                <w:lang w:val="en-US" w:eastAsia="zh-CN"/>
              </w:rPr>
              <w:t>-2021</w:t>
            </w:r>
            <w:r>
              <w:rPr>
                <w:rFonts w:hint="eastAsia" w:ascii="仿宋" w:hAnsi="仿宋" w:eastAsia="仿宋" w:cs="仿宋"/>
                <w:color w:val="000000"/>
                <w:sz w:val="24"/>
                <w:szCs w:val="24"/>
              </w:rPr>
              <w:t>闭式单动机械压力机 参数和尺寸</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GB∕T</w:t>
            </w:r>
            <w:r>
              <w:rPr>
                <w:rFonts w:hint="eastAsia" w:ascii="仿宋" w:hAnsi="仿宋" w:eastAsia="仿宋" w:cs="仿宋"/>
                <w:color w:val="000000"/>
                <w:sz w:val="24"/>
                <w:szCs w:val="24"/>
                <w:lang w:val="en-US" w:eastAsia="zh-CN"/>
              </w:rPr>
              <w:t>42596-2023机床安全  压力机第一部分：通用安全要求、</w:t>
            </w:r>
            <w:r>
              <w:rPr>
                <w:rFonts w:hint="eastAsia" w:ascii="仿宋" w:hAnsi="仿宋" w:eastAsia="仿宋" w:cs="仿宋"/>
                <w:color w:val="000000"/>
                <w:sz w:val="24"/>
                <w:szCs w:val="24"/>
              </w:rPr>
              <w:t>GB∕T</w:t>
            </w:r>
            <w:r>
              <w:rPr>
                <w:rFonts w:hint="eastAsia" w:ascii="仿宋" w:hAnsi="仿宋" w:eastAsia="仿宋" w:cs="仿宋"/>
                <w:color w:val="000000"/>
                <w:sz w:val="24"/>
                <w:szCs w:val="24"/>
                <w:lang w:val="en-US" w:eastAsia="zh-CN"/>
              </w:rPr>
              <w:t>29548-2024闭式高速精密压力机 精度、J</w:t>
            </w:r>
            <w:r>
              <w:rPr>
                <w:rFonts w:hint="eastAsia" w:ascii="仿宋" w:hAnsi="仿宋" w:eastAsia="仿宋" w:cs="仿宋"/>
                <w:color w:val="000000"/>
                <w:sz w:val="24"/>
                <w:szCs w:val="24"/>
              </w:rPr>
              <w:t>B∕T3848</w:t>
            </w:r>
            <w:r>
              <w:rPr>
                <w:rFonts w:hint="eastAsia" w:ascii="仿宋" w:hAnsi="仿宋" w:eastAsia="仿宋" w:cs="仿宋"/>
                <w:color w:val="000000"/>
                <w:sz w:val="24"/>
                <w:szCs w:val="24"/>
                <w:lang w:val="en-US" w:eastAsia="zh-CN"/>
              </w:rPr>
              <w:t>-2020</w:t>
            </w:r>
            <w:r>
              <w:rPr>
                <w:rFonts w:hint="eastAsia" w:ascii="仿宋" w:hAnsi="仿宋" w:eastAsia="仿宋" w:cs="仿宋"/>
                <w:color w:val="000000"/>
                <w:sz w:val="24"/>
                <w:szCs w:val="24"/>
              </w:rPr>
              <w:t>闭式多工位压力机  精度</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JB∕T1389</w:t>
            </w:r>
            <w:r>
              <w:rPr>
                <w:rFonts w:hint="eastAsia" w:ascii="仿宋" w:hAnsi="仿宋" w:eastAsia="仿宋" w:cs="仿宋"/>
                <w:color w:val="000000"/>
                <w:sz w:val="24"/>
                <w:szCs w:val="24"/>
                <w:lang w:val="en-US" w:eastAsia="zh-CN"/>
              </w:rPr>
              <w:t>3-2020</w:t>
            </w:r>
            <w:r>
              <w:rPr>
                <w:rFonts w:hint="eastAsia" w:ascii="仿宋" w:hAnsi="仿宋" w:eastAsia="仿宋" w:cs="仿宋"/>
                <w:color w:val="000000"/>
                <w:sz w:val="24"/>
                <w:szCs w:val="24"/>
              </w:rPr>
              <w:t>半闭式快速压力机</w:t>
            </w:r>
            <w:r>
              <w:rPr>
                <w:rFonts w:hint="eastAsia" w:ascii="仿宋" w:hAnsi="仿宋" w:eastAsia="仿宋" w:cs="仿宋"/>
                <w:color w:val="000000"/>
                <w:sz w:val="24"/>
                <w:szCs w:val="24"/>
                <w:lang w:val="en-US" w:eastAsia="zh-CN"/>
              </w:rPr>
              <w:t xml:space="preserve">  技术条件、</w:t>
            </w:r>
            <w:r>
              <w:rPr>
                <w:rFonts w:hint="eastAsia" w:ascii="仿宋" w:hAnsi="仿宋" w:eastAsia="仿宋" w:cs="仿宋"/>
                <w:color w:val="000000"/>
                <w:sz w:val="24"/>
                <w:szCs w:val="24"/>
              </w:rPr>
              <w:t>JB∕T1389</w:t>
            </w:r>
            <w:r>
              <w:rPr>
                <w:rFonts w:hint="eastAsia" w:ascii="仿宋" w:hAnsi="仿宋" w:eastAsia="仿宋" w:cs="仿宋"/>
                <w:color w:val="000000"/>
                <w:sz w:val="24"/>
                <w:szCs w:val="24"/>
                <w:lang w:val="en-US" w:eastAsia="zh-CN"/>
              </w:rPr>
              <w:t>4-2020</w:t>
            </w:r>
            <w:r>
              <w:rPr>
                <w:rFonts w:hint="eastAsia" w:ascii="仿宋" w:hAnsi="仿宋" w:eastAsia="仿宋" w:cs="仿宋"/>
                <w:color w:val="000000"/>
                <w:sz w:val="24"/>
                <w:szCs w:val="24"/>
              </w:rPr>
              <w:t>半闭式快速压力机</w:t>
            </w:r>
            <w:r>
              <w:rPr>
                <w:rFonts w:hint="eastAsia" w:ascii="仿宋" w:hAnsi="仿宋" w:eastAsia="仿宋" w:cs="仿宋"/>
                <w:color w:val="000000"/>
                <w:sz w:val="24"/>
                <w:szCs w:val="24"/>
                <w:lang w:val="en-US" w:eastAsia="zh-CN"/>
              </w:rPr>
              <w:t xml:space="preserve">  精度、T/ZZB0851-2018</w:t>
            </w:r>
            <w:r>
              <w:rPr>
                <w:rFonts w:hint="eastAsia" w:ascii="仿宋" w:hAnsi="仿宋" w:eastAsia="仿宋" w:cs="仿宋"/>
                <w:color w:val="000000"/>
                <w:sz w:val="24"/>
                <w:szCs w:val="24"/>
              </w:rPr>
              <w:t>高刚性精密开式多工位压力机</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T/ZZB1308-2019</w:t>
            </w:r>
            <w:r>
              <w:rPr>
                <w:rFonts w:hint="eastAsia" w:ascii="仿宋" w:hAnsi="仿宋" w:eastAsia="仿宋" w:cs="仿宋"/>
                <w:color w:val="000000"/>
                <w:sz w:val="24"/>
                <w:szCs w:val="24"/>
              </w:rPr>
              <w:t>半闭式精密压力机</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T/ZZB2589-2021新能源柱形电池壳智能冲压设备</w:t>
            </w:r>
          </w:p>
        </w:tc>
      </w:tr>
      <w:tr w14:paraId="5AE9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793" w:type="dxa"/>
            <w:vAlign w:val="center"/>
          </w:tcPr>
          <w:p w14:paraId="266E346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员工权益保障和社会责任类</w:t>
            </w:r>
          </w:p>
        </w:tc>
        <w:tc>
          <w:tcPr>
            <w:tcW w:w="7223" w:type="dxa"/>
            <w:shd w:val="clear" w:color="auto" w:fill="auto"/>
            <w:vAlign w:val="center"/>
          </w:tcPr>
          <w:p w14:paraId="6FB377E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color w:val="000000"/>
                <w:sz w:val="24"/>
                <w:szCs w:val="24"/>
                <w:lang w:val="en-US"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中华人民共和国环境保护法》、《中华人民共和国节约能源法》、《中华人民共和国工会法》、《中华人民共和国劳动保护法》、《中华人民共和国劳动合同法》、《中华人民共和国职业病防治法》、</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民法典》、《社会法》等</w:t>
            </w:r>
          </w:p>
        </w:tc>
      </w:tr>
    </w:tbl>
    <w:p w14:paraId="1F764C8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56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制定了《内部审核控制程序》、《管理评审控制程序》，并培养内审员，为确保体系运行的有效性和持续改进，安排了内审、过程审核和质量稽查。对于检查中发现的不符合项，由责任部门分析原因，制定纠正和预防措施，落实整改，并验证整改效果，最终形成内部审核报告，对体系的整改和不符合项的预防提出建议，并作为管理评审的一个重要输出，报告最高管理者。</w:t>
      </w:r>
    </w:p>
    <w:p w14:paraId="3DCBA4B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56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公司制定了《不合格品控制程序》、《纠正措施管理程序》，对不合格品进行了严格管控。公司所有产品都经过在线检查，合格后方可流入下道工序或出厂。任何不合格产品均有明确的标识、记录、隔离和处理等要求，各种不合格产品返工、返修后必须经过重新检验合格后才能进入下道工序。</w:t>
      </w:r>
    </w:p>
    <w:p w14:paraId="4AC2815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56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同时，根据《产品和服务要求控制程序》、《监视和测量资源控制程序》等，对于所有出现的不合格都有详细记录，并由专人进行统计分析后，由责任单位依据《纠正措施管理程序》制定纠正预防措施并进行改进，评估纠正预防措施有效之后方能关闭问题项。</w:t>
      </w:r>
    </w:p>
    <w:p w14:paraId="36F44D1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56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此外，公司还制定了《人力资源管理控制程序》、《外部提供过程、产品和服务控制程序》、《环境和安全绩效监测管理程序》、《事故事件报告、调查和处理程序》、《设计和开发控制程序》、《培训管理制度》等程序制度，对出现的质量问题进行问责和教育，并在日常研发、生产作业中，强调系统化，通过品管圈、持续改善等活动及质量工具的展开，充分应用PDCA循环，持续改善，追求卓越。</w:t>
      </w:r>
    </w:p>
    <w:p w14:paraId="1A638685">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4、质量安全风险管理</w:t>
      </w:r>
    </w:p>
    <w:p w14:paraId="67BC57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56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为实现公司质量安全责任目标，公司建立健全质量安全领导机构，成立了由总经理人组长的产品质量安全领导小组，负责产品质量安全工作的监督考核。公司建立了“首席质量官（CQO）”制度，明确了CQO的职责和权利，充分行使质量安全“一票否决权”。公司成立了以总经理为组长，首席质量官为副组长，各部门负责人为成员的应急领导小组，对质量安全风险实施响应控制。</w:t>
      </w:r>
    </w:p>
    <w:p w14:paraId="578687D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56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通过每年“质量月”活动宣贯质量安全知识，强化员工质量安全意识。通过质量、环境、职业健康安全三体系审核，及时发现和消除质量安全隐患。</w:t>
      </w:r>
    </w:p>
    <w:p w14:paraId="31E6110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表3：在设计、生产、装配等过程中，主要采取以下措施确保质量安全</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3"/>
        <w:gridCol w:w="7223"/>
      </w:tblGrid>
      <w:tr w14:paraId="5270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jc w:val="center"/>
        </w:trPr>
        <w:tc>
          <w:tcPr>
            <w:tcW w:w="1793" w:type="dxa"/>
            <w:shd w:val="clear" w:color="auto" w:fill="0070C0"/>
            <w:vAlign w:val="center"/>
          </w:tcPr>
          <w:p w14:paraId="45C4699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FFFFFF" w:themeColor="background1"/>
                <w:sz w:val="24"/>
                <w:szCs w:val="24"/>
                <w:lang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部门</w:t>
            </w:r>
          </w:p>
        </w:tc>
        <w:tc>
          <w:tcPr>
            <w:tcW w:w="7223" w:type="dxa"/>
            <w:shd w:val="clear" w:color="auto" w:fill="0070C0"/>
            <w:vAlign w:val="center"/>
          </w:tcPr>
          <w:p w14:paraId="58093FF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FFFFFF" w:themeColor="background1"/>
                <w:sz w:val="24"/>
                <w:szCs w:val="24"/>
                <w:lang w:val="en-US"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内容</w:t>
            </w:r>
          </w:p>
        </w:tc>
      </w:tr>
      <w:tr w14:paraId="5A9EB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793" w:type="dxa"/>
            <w:vAlign w:val="center"/>
          </w:tcPr>
          <w:p w14:paraId="533D817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品质部、安环办</w:t>
            </w:r>
          </w:p>
        </w:tc>
        <w:tc>
          <w:tcPr>
            <w:tcW w:w="7223" w:type="dxa"/>
            <w:shd w:val="clear" w:color="auto" w:fill="auto"/>
            <w:vAlign w:val="center"/>
          </w:tcPr>
          <w:p w14:paraId="5CB073BB">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建立质量预防、质量改进管理体系，在过程管理中严格实施自检、首检、巡检、终检、监检“五检”制度；</w:t>
            </w:r>
          </w:p>
        </w:tc>
      </w:tr>
      <w:tr w14:paraId="2DD29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793" w:type="dxa"/>
            <w:vAlign w:val="center"/>
          </w:tcPr>
          <w:p w14:paraId="1582BC3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技术部</w:t>
            </w:r>
          </w:p>
        </w:tc>
        <w:tc>
          <w:tcPr>
            <w:tcW w:w="7223" w:type="dxa"/>
            <w:shd w:val="clear" w:color="auto" w:fill="auto"/>
            <w:vAlign w:val="center"/>
          </w:tcPr>
          <w:p w14:paraId="68B78CFC">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每月对关键过程进行工艺检查；</w:t>
            </w:r>
          </w:p>
        </w:tc>
      </w:tr>
      <w:tr w14:paraId="72C6C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793" w:type="dxa"/>
            <w:vAlign w:val="center"/>
          </w:tcPr>
          <w:p w14:paraId="171AF5F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生产部</w:t>
            </w:r>
          </w:p>
        </w:tc>
        <w:tc>
          <w:tcPr>
            <w:tcW w:w="7223" w:type="dxa"/>
            <w:shd w:val="clear" w:color="auto" w:fill="auto"/>
            <w:vAlign w:val="center"/>
          </w:tcPr>
          <w:p w14:paraId="49F821AC">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实施经理负责制，对生产过程进行全程跟踪监督</w:t>
            </w:r>
          </w:p>
        </w:tc>
      </w:tr>
    </w:tbl>
    <w:p w14:paraId="0EDB011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（四）质量诚信管理</w:t>
      </w:r>
    </w:p>
    <w:p w14:paraId="50B17B25">
      <w:pPr>
        <w:pStyle w:val="6"/>
        <w:keepNext w:val="0"/>
        <w:keepLines w:val="0"/>
        <w:pageBreakBefore w:val="0"/>
        <w:kinsoku/>
        <w:overflowPunct/>
        <w:topLinePunct w:val="0"/>
        <w:autoSpaceDE/>
        <w:autoSpaceDN/>
        <w:bidi w:val="0"/>
        <w:spacing w:line="560" w:lineRule="exact"/>
        <w:ind w:left="0" w:leftChars="0" w:right="0" w:rightChars="0" w:firstLine="0" w:firstLineChars="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1、质量承诺</w:t>
      </w:r>
    </w:p>
    <w:p w14:paraId="25A25028">
      <w:pPr>
        <w:pStyle w:val="6"/>
        <w:keepNext w:val="0"/>
        <w:keepLines w:val="0"/>
        <w:pageBreakBefore w:val="0"/>
        <w:kinsoku/>
        <w:overflowPunct/>
        <w:topLinePunct w:val="0"/>
        <w:autoSpaceDE/>
        <w:autoSpaceDN/>
        <w:bidi w:val="0"/>
        <w:spacing w:line="560" w:lineRule="exact"/>
        <w:ind w:left="0" w:leftChars="0" w:right="0" w:rightChars="0" w:firstLine="0" w:firstLineChars="0"/>
        <w:textAlignment w:val="auto"/>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（1）诚信守法。</w:t>
      </w:r>
      <w:r>
        <w:rPr>
          <w:rFonts w:hint="eastAsia" w:ascii="仿宋" w:hAnsi="仿宋" w:eastAsia="仿宋" w:cs="仿宋"/>
          <w:b w:val="0"/>
          <w:bCs w:val="0"/>
          <w:color w:val="000000" w:themeColor="text1"/>
          <w:sz w:val="28"/>
          <w:szCs w:val="28"/>
          <w:lang w:val="en-US" w:eastAsia="zh-CN"/>
          <w14:textFill>
            <w14:solidFill>
              <w14:schemeClr w14:val="tx1"/>
            </w14:solidFill>
          </w14:textFill>
        </w:rPr>
        <w:t>高层领导遵循“合作重于竞争”的经营理念，严格遵循《公司法》、《经济法》、《合同法》、《产品质量法》、《安全生产法》、《环保法》、《劳动法》以及机械行业的相关法律法规，加强员工法律知识培训，配合政府部门开展普法教育活动，鼓励表彰员工的“正能量”，使诚信守法的作风深入公司全体员工的意识和行为。公司合同主动违约率为零，从不拖欠银行贷款，预期应收账款降至合理范围，公司高层、中层领导都没有违法乱纪记录，员工违法次数为零，在顾客、用户、公众、社会中树立了良好的信用道德形象。</w:t>
      </w:r>
    </w:p>
    <w:p w14:paraId="2C5BCC94">
      <w:pPr>
        <w:pStyle w:val="6"/>
        <w:keepNext w:val="0"/>
        <w:keepLines w:val="0"/>
        <w:pageBreakBefore w:val="0"/>
        <w:numPr>
          <w:ilvl w:val="0"/>
          <w:numId w:val="0"/>
        </w:numPr>
        <w:tabs>
          <w:tab w:val="left" w:pos="872"/>
        </w:tabs>
        <w:kinsoku/>
        <w:overflowPunct/>
        <w:topLinePunct w:val="0"/>
        <w:autoSpaceDE/>
        <w:autoSpaceDN/>
        <w:bidi w:val="0"/>
        <w:adjustRightInd/>
        <w:snapToGrid/>
        <w:spacing w:line="560" w:lineRule="exact"/>
        <w:ind w:right="0" w:rightChars="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w:t>
      </w:r>
      <w:r>
        <w:rPr>
          <w:rFonts w:hint="eastAsia" w:ascii="仿宋" w:hAnsi="仿宋" w:eastAsia="仿宋" w:cs="仿宋"/>
          <w:b/>
          <w:bCs/>
          <w:color w:val="000000" w:themeColor="text1"/>
          <w:sz w:val="28"/>
          <w:szCs w:val="28"/>
          <w14:textFill>
            <w14:solidFill>
              <w14:schemeClr w14:val="tx1"/>
            </w14:solidFill>
          </w14:textFill>
        </w:rPr>
        <w:t>诚</w:t>
      </w:r>
      <w:r>
        <w:rPr>
          <w:rFonts w:hint="eastAsia" w:ascii="仿宋" w:hAnsi="仿宋" w:eastAsia="仿宋" w:cs="仿宋"/>
          <w:b/>
          <w:bCs/>
          <w:color w:val="000000" w:themeColor="text1"/>
          <w:spacing w:val="2"/>
          <w:sz w:val="28"/>
          <w:szCs w:val="28"/>
          <w14:textFill>
            <w14:solidFill>
              <w14:schemeClr w14:val="tx1"/>
            </w14:solidFill>
          </w14:textFill>
        </w:rPr>
        <w:t>信</w:t>
      </w:r>
      <w:r>
        <w:rPr>
          <w:rFonts w:hint="eastAsia" w:ascii="仿宋" w:hAnsi="仿宋" w:eastAsia="仿宋" w:cs="仿宋"/>
          <w:b/>
          <w:bCs/>
          <w:color w:val="000000" w:themeColor="text1"/>
          <w:sz w:val="28"/>
          <w:szCs w:val="28"/>
          <w14:textFill>
            <w14:solidFill>
              <w14:schemeClr w14:val="tx1"/>
            </w14:solidFill>
          </w14:textFill>
        </w:rPr>
        <w:t>教育</w:t>
      </w:r>
      <w:r>
        <w:rPr>
          <w:rFonts w:hint="eastAsia" w:ascii="仿宋" w:hAnsi="仿宋" w:eastAsia="仿宋" w:cs="仿宋"/>
          <w:b/>
          <w:bCs/>
          <w:color w:val="000000" w:themeColor="text1"/>
          <w:sz w:val="28"/>
          <w:szCs w:val="28"/>
          <w:lang w:eastAsia="zh-CN"/>
          <w14:textFill>
            <w14:solidFill>
              <w14:schemeClr w14:val="tx1"/>
            </w14:solidFill>
          </w14:textFill>
        </w:rPr>
        <w:t>。</w:t>
      </w:r>
      <w:r>
        <w:rPr>
          <w:rFonts w:hint="eastAsia" w:ascii="仿宋" w:hAnsi="仿宋" w:eastAsia="仿宋" w:cs="仿宋"/>
          <w:b w:val="0"/>
          <w:bCs w:val="0"/>
          <w:color w:val="000000" w:themeColor="text1"/>
          <w:sz w:val="28"/>
          <w:szCs w:val="28"/>
          <w:shd w:val="clear" w:color="auto" w:fill="FFFFFF"/>
          <w14:textFill>
            <w14:solidFill>
              <w14:schemeClr w14:val="tx1"/>
            </w14:solidFill>
          </w14:textFill>
        </w:rPr>
        <w:t xml:space="preserve"> 树立全面质量管理意识。</w:t>
      </w:r>
      <w:r>
        <w:rPr>
          <w:rFonts w:hint="eastAsia" w:ascii="仿宋" w:hAnsi="仿宋" w:eastAsia="仿宋" w:cs="仿宋"/>
          <w:color w:val="000000" w:themeColor="text1"/>
          <w:sz w:val="28"/>
          <w:szCs w:val="28"/>
          <w:shd w:val="clear" w:color="auto" w:fill="FFFFFF"/>
          <w14:textFill>
            <w14:solidFill>
              <w14:schemeClr w14:val="tx1"/>
            </w14:solidFill>
          </w14:textFill>
        </w:rPr>
        <w:t>让广大员工充分认识到“质量”不仅仅是产品质量，是包括产品质量、成本、交期、服务等所有范畴和过程，树立“质量无边界、质量无小事，人人心中有质量，事时有杆质量称”的质量认知理念，把“</w:t>
      </w:r>
      <w:r>
        <w:rPr>
          <w:rFonts w:hint="eastAsia" w:ascii="仿宋" w:hAnsi="仿宋" w:eastAsia="仿宋" w:cs="仿宋"/>
          <w:color w:val="000000" w:themeColor="text1"/>
          <w:kern w:val="0"/>
          <w:sz w:val="28"/>
          <w:szCs w:val="28"/>
          <w14:textFill>
            <w14:solidFill>
              <w14:schemeClr w14:val="tx1"/>
            </w14:solidFill>
          </w14:textFill>
        </w:rPr>
        <w:t>不贪眼前利，珍视身后名”，作为质量核心价值观，构筑利于公司长远发展的质量信念和价值体系，并将这个质量之</w:t>
      </w:r>
      <w:r>
        <w:rPr>
          <w:rFonts w:hint="eastAsia" w:ascii="仿宋" w:hAnsi="仿宋" w:eastAsia="仿宋" w:cs="仿宋"/>
          <w:color w:val="000000" w:themeColor="text1"/>
          <w:kern w:val="0"/>
          <w:sz w:val="28"/>
          <w:szCs w:val="28"/>
          <w:lang w:val="en-US" w:eastAsia="zh-CN"/>
          <w14:textFill>
            <w14:solidFill>
              <w14:schemeClr w14:val="tx1"/>
            </w14:solidFill>
          </w14:textFill>
        </w:rPr>
        <w:t>“</w:t>
      </w:r>
      <w:r>
        <w:rPr>
          <w:rFonts w:hint="eastAsia" w:ascii="仿宋" w:hAnsi="仿宋" w:eastAsia="仿宋" w:cs="仿宋"/>
          <w:color w:val="000000" w:themeColor="text1"/>
          <w:kern w:val="0"/>
          <w:sz w:val="28"/>
          <w:szCs w:val="28"/>
          <w14:textFill>
            <w14:solidFill>
              <w14:schemeClr w14:val="tx1"/>
            </w14:solidFill>
          </w14:textFill>
        </w:rPr>
        <w:t>魂</w:t>
      </w:r>
      <w:r>
        <w:rPr>
          <w:rFonts w:hint="eastAsia" w:ascii="仿宋" w:hAnsi="仿宋" w:eastAsia="仿宋" w:cs="仿宋"/>
          <w:color w:val="000000" w:themeColor="text1"/>
          <w:kern w:val="0"/>
          <w:sz w:val="28"/>
          <w:szCs w:val="28"/>
          <w:lang w:val="en-US" w:eastAsia="zh-CN"/>
          <w14:textFill>
            <w14:solidFill>
              <w14:schemeClr w14:val="tx1"/>
            </w14:solidFill>
          </w14:textFill>
        </w:rPr>
        <w:t>”</w:t>
      </w:r>
      <w:r>
        <w:rPr>
          <w:rFonts w:hint="eastAsia" w:ascii="仿宋" w:hAnsi="仿宋" w:eastAsia="仿宋" w:cs="仿宋"/>
          <w:color w:val="000000" w:themeColor="text1"/>
          <w:kern w:val="0"/>
          <w:sz w:val="28"/>
          <w:szCs w:val="28"/>
          <w14:textFill>
            <w14:solidFill>
              <w14:schemeClr w14:val="tx1"/>
            </w14:solidFill>
          </w14:textFill>
        </w:rPr>
        <w:t>，根植于公司干部、员工的心中，融入到企业的发展理念中。</w:t>
      </w:r>
      <w:r>
        <w:rPr>
          <w:rFonts w:hint="eastAsia" w:ascii="仿宋" w:hAnsi="仿宋" w:eastAsia="仿宋" w:cs="仿宋"/>
          <w:color w:val="000000" w:themeColor="text1"/>
          <w:kern w:val="0"/>
          <w:sz w:val="28"/>
          <w:szCs w:val="28"/>
          <w:lang w:val="en-US" w:eastAsia="zh-CN"/>
          <w14:textFill>
            <w14:solidFill>
              <w14:schemeClr w14:val="tx1"/>
            </w14:solidFill>
          </w14:textFill>
        </w:rPr>
        <w:t>并</w:t>
      </w:r>
      <w:r>
        <w:rPr>
          <w:rFonts w:hint="eastAsia" w:ascii="仿宋" w:hAnsi="仿宋" w:eastAsia="仿宋" w:cs="仿宋"/>
          <w:color w:val="000000" w:themeColor="text1"/>
          <w:sz w:val="28"/>
          <w:szCs w:val="28"/>
          <w14:textFill>
            <w14:solidFill>
              <w14:schemeClr w14:val="tx1"/>
            </w14:solidFill>
          </w14:textFill>
        </w:rPr>
        <w:t>从制度、流程、技术、设备全方位保证产品质量。</w:t>
      </w:r>
    </w:p>
    <w:p w14:paraId="214D8E6E">
      <w:pPr>
        <w:keepNext w:val="0"/>
        <w:keepLines w:val="0"/>
        <w:pageBreakBefore w:val="0"/>
        <w:widowControl/>
        <w:kinsoku/>
        <w:wordWrap/>
        <w:overflowPunct/>
        <w:topLinePunct w:val="0"/>
        <w:bidi w:val="0"/>
        <w:adjustRightInd/>
        <w:snapToGrid/>
        <w:spacing w:line="560" w:lineRule="exact"/>
        <w:ind w:right="0" w:rightChars="0" w:firstLine="480"/>
        <w:textAlignment w:val="auto"/>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公司每年针对实际和市场形势，识别各部门的培训需求，制定员工培训规划和年度计划，开展职工教育培训，包括质量意识、质量知识、质量管理制度、专业知识等培训内容。公司每年制定并下发了《年度职工培训计划》等，对质量诚信教育进行了安排布置。根据公司教育培训方案对全体员工进行了质量诚信和质量管理意识方面的教育培训，做到有计划，有安排，有检查，有考核，有总结，确保了培训效果和质量。</w:t>
      </w:r>
    </w:p>
    <w:p w14:paraId="101F595F">
      <w:pPr>
        <w:keepNext w:val="0"/>
        <w:keepLines w:val="0"/>
        <w:pageBreakBefore w:val="0"/>
        <w:kinsoku/>
        <w:wordWrap/>
        <w:overflowPunct/>
        <w:topLinePunct w:val="0"/>
        <w:bidi w:val="0"/>
        <w:adjustRightInd/>
        <w:snapToGrid/>
        <w:spacing w:line="560" w:lineRule="exact"/>
        <w:ind w:right="0" w:rightChars="0"/>
        <w:textAlignment w:val="auto"/>
        <w:rPr>
          <w:rFonts w:hint="eastAsia" w:ascii="仿宋" w:hAnsi="仿宋" w:eastAsia="仿宋" w:cs="仿宋"/>
          <w:color w:val="000000" w:themeColor="text1"/>
          <w:w w:val="99"/>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（3）</w:t>
      </w:r>
      <w:r>
        <w:rPr>
          <w:rFonts w:hint="eastAsia" w:ascii="仿宋" w:hAnsi="仿宋" w:eastAsia="仿宋" w:cs="仿宋"/>
          <w:b/>
          <w:bCs/>
          <w:color w:val="000000" w:themeColor="text1"/>
          <w:sz w:val="28"/>
          <w:szCs w:val="28"/>
          <w14:textFill>
            <w14:solidFill>
              <w14:schemeClr w14:val="tx1"/>
            </w14:solidFill>
          </w14:textFill>
        </w:rPr>
        <w:t>诚</w:t>
      </w:r>
      <w:r>
        <w:rPr>
          <w:rFonts w:hint="eastAsia" w:ascii="仿宋" w:hAnsi="仿宋" w:eastAsia="仿宋" w:cs="仿宋"/>
          <w:b/>
          <w:bCs/>
          <w:color w:val="000000" w:themeColor="text1"/>
          <w:spacing w:val="2"/>
          <w:sz w:val="28"/>
          <w:szCs w:val="28"/>
          <w14:textFill>
            <w14:solidFill>
              <w14:schemeClr w14:val="tx1"/>
            </w14:solidFill>
          </w14:textFill>
        </w:rPr>
        <w:t>信</w:t>
      </w:r>
      <w:r>
        <w:rPr>
          <w:rFonts w:hint="eastAsia" w:ascii="仿宋" w:hAnsi="仿宋" w:eastAsia="仿宋" w:cs="仿宋"/>
          <w:b/>
          <w:bCs/>
          <w:color w:val="000000" w:themeColor="text1"/>
          <w:sz w:val="28"/>
          <w:szCs w:val="28"/>
          <w14:textFill>
            <w14:solidFill>
              <w14:schemeClr w14:val="tx1"/>
            </w14:solidFill>
          </w14:textFill>
        </w:rPr>
        <w:t>自律</w:t>
      </w:r>
      <w:r>
        <w:rPr>
          <w:rFonts w:hint="eastAsia" w:ascii="仿宋" w:hAnsi="仿宋" w:eastAsia="仿宋" w:cs="仿宋"/>
          <w:b/>
          <w:bCs/>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 xml:space="preserve"> 公司在</w:t>
      </w:r>
      <w:r>
        <w:rPr>
          <w:rFonts w:hint="eastAsia" w:ascii="仿宋" w:hAnsi="仿宋" w:eastAsia="仿宋" w:cs="仿宋"/>
          <w:color w:val="000000" w:themeColor="text1"/>
          <w:spacing w:val="2"/>
          <w:sz w:val="28"/>
          <w:szCs w:val="28"/>
          <w:lang w:eastAsia="zh-CN"/>
          <w14:textFill>
            <w14:solidFill>
              <w14:schemeClr w14:val="tx1"/>
            </w14:solidFill>
          </w14:textFill>
        </w:rPr>
        <w:t>品</w:t>
      </w:r>
      <w:r>
        <w:rPr>
          <w:rFonts w:hint="eastAsia" w:ascii="仿宋" w:hAnsi="仿宋" w:eastAsia="仿宋" w:cs="仿宋"/>
          <w:color w:val="000000" w:themeColor="text1"/>
          <w:sz w:val="28"/>
          <w:szCs w:val="28"/>
          <w:lang w:eastAsia="zh-CN"/>
          <w14:textFill>
            <w14:solidFill>
              <w14:schemeClr w14:val="tx1"/>
            </w14:solidFill>
          </w14:textFill>
        </w:rPr>
        <w:t>牌知</w:t>
      </w:r>
      <w:r>
        <w:rPr>
          <w:rFonts w:hint="eastAsia" w:ascii="仿宋" w:hAnsi="仿宋" w:eastAsia="仿宋" w:cs="仿宋"/>
          <w:color w:val="000000" w:themeColor="text1"/>
          <w:spacing w:val="2"/>
          <w:sz w:val="28"/>
          <w:szCs w:val="28"/>
          <w:lang w:eastAsia="zh-CN"/>
          <w14:textFill>
            <w14:solidFill>
              <w14:schemeClr w14:val="tx1"/>
            </w14:solidFill>
          </w14:textFill>
        </w:rPr>
        <w:t>名</w:t>
      </w:r>
      <w:r>
        <w:rPr>
          <w:rFonts w:hint="eastAsia" w:ascii="仿宋" w:hAnsi="仿宋" w:eastAsia="仿宋" w:cs="仿宋"/>
          <w:color w:val="000000" w:themeColor="text1"/>
          <w:sz w:val="28"/>
          <w:szCs w:val="28"/>
          <w:lang w:eastAsia="zh-CN"/>
          <w14:textFill>
            <w14:solidFill>
              <w14:schemeClr w14:val="tx1"/>
            </w14:solidFill>
          </w14:textFill>
        </w:rPr>
        <w:t>度</w:t>
      </w:r>
      <w:r>
        <w:rPr>
          <w:rFonts w:hint="eastAsia" w:ascii="仿宋" w:hAnsi="仿宋" w:eastAsia="仿宋" w:cs="仿宋"/>
          <w:color w:val="000000" w:themeColor="text1"/>
          <w:spacing w:val="2"/>
          <w:sz w:val="28"/>
          <w:szCs w:val="28"/>
          <w:lang w:eastAsia="zh-CN"/>
          <w14:textFill>
            <w14:solidFill>
              <w14:schemeClr w14:val="tx1"/>
            </w14:solidFill>
          </w14:textFill>
        </w:rPr>
        <w:t>不</w:t>
      </w:r>
      <w:r>
        <w:rPr>
          <w:rFonts w:hint="eastAsia" w:ascii="仿宋" w:hAnsi="仿宋" w:eastAsia="仿宋" w:cs="仿宋"/>
          <w:color w:val="000000" w:themeColor="text1"/>
          <w:sz w:val="28"/>
          <w:szCs w:val="28"/>
          <w:lang w:eastAsia="zh-CN"/>
          <w14:textFill>
            <w14:solidFill>
              <w14:schemeClr w14:val="tx1"/>
            </w14:solidFill>
          </w14:textFill>
        </w:rPr>
        <w:t>断提升</w:t>
      </w:r>
      <w:r>
        <w:rPr>
          <w:rFonts w:hint="eastAsia" w:ascii="仿宋" w:hAnsi="仿宋" w:eastAsia="仿宋" w:cs="仿宋"/>
          <w:color w:val="000000" w:themeColor="text1"/>
          <w:spacing w:val="2"/>
          <w:sz w:val="28"/>
          <w:szCs w:val="28"/>
          <w:lang w:eastAsia="zh-CN"/>
          <w14:textFill>
            <w14:solidFill>
              <w14:schemeClr w14:val="tx1"/>
            </w14:solidFill>
          </w14:textFill>
        </w:rPr>
        <w:t>的</w:t>
      </w:r>
      <w:r>
        <w:rPr>
          <w:rFonts w:hint="eastAsia" w:ascii="仿宋" w:hAnsi="仿宋" w:eastAsia="仿宋" w:cs="仿宋"/>
          <w:color w:val="000000" w:themeColor="text1"/>
          <w:sz w:val="28"/>
          <w:szCs w:val="28"/>
          <w:lang w:eastAsia="zh-CN"/>
          <w14:textFill>
            <w14:solidFill>
              <w14:schemeClr w14:val="tx1"/>
            </w14:solidFill>
          </w14:textFill>
        </w:rPr>
        <w:t>同</w:t>
      </w:r>
      <w:r>
        <w:rPr>
          <w:rFonts w:hint="eastAsia" w:ascii="仿宋" w:hAnsi="仿宋" w:eastAsia="仿宋" w:cs="仿宋"/>
          <w:color w:val="000000" w:themeColor="text1"/>
          <w:spacing w:val="4"/>
          <w:sz w:val="28"/>
          <w:szCs w:val="28"/>
          <w:lang w:eastAsia="zh-CN"/>
          <w14:textFill>
            <w14:solidFill>
              <w14:schemeClr w14:val="tx1"/>
            </w14:solidFill>
          </w14:textFill>
        </w:rPr>
        <w:t>时</w:t>
      </w:r>
      <w:r>
        <w:rPr>
          <w:rFonts w:hint="eastAsia" w:ascii="仿宋" w:hAnsi="仿宋" w:eastAsia="仿宋" w:cs="仿宋"/>
          <w:color w:val="000000" w:themeColor="text1"/>
          <w:spacing w:val="-113"/>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始</w:t>
      </w:r>
      <w:r>
        <w:rPr>
          <w:rFonts w:hint="eastAsia" w:ascii="仿宋" w:hAnsi="仿宋" w:eastAsia="仿宋" w:cs="仿宋"/>
          <w:color w:val="000000" w:themeColor="text1"/>
          <w:spacing w:val="2"/>
          <w:sz w:val="28"/>
          <w:szCs w:val="28"/>
          <w:lang w:eastAsia="zh-CN"/>
          <w14:textFill>
            <w14:solidFill>
              <w14:schemeClr w14:val="tx1"/>
            </w14:solidFill>
          </w14:textFill>
        </w:rPr>
        <w:t>终</w:t>
      </w:r>
      <w:r>
        <w:rPr>
          <w:rFonts w:hint="eastAsia" w:ascii="仿宋" w:hAnsi="仿宋" w:eastAsia="仿宋" w:cs="仿宋"/>
          <w:color w:val="000000" w:themeColor="text1"/>
          <w:sz w:val="28"/>
          <w:szCs w:val="28"/>
          <w:lang w:eastAsia="zh-CN"/>
          <w14:textFill>
            <w14:solidFill>
              <w14:schemeClr w14:val="tx1"/>
            </w14:solidFill>
          </w14:textFill>
        </w:rPr>
        <w:t>将企业</w:t>
      </w:r>
      <w:r>
        <w:rPr>
          <w:rFonts w:hint="eastAsia" w:ascii="仿宋" w:hAnsi="仿宋" w:eastAsia="仿宋" w:cs="仿宋"/>
          <w:color w:val="000000" w:themeColor="text1"/>
          <w:spacing w:val="2"/>
          <w:sz w:val="28"/>
          <w:szCs w:val="28"/>
          <w:lang w:eastAsia="zh-CN"/>
          <w14:textFill>
            <w14:solidFill>
              <w14:schemeClr w14:val="tx1"/>
            </w14:solidFill>
          </w14:textFill>
        </w:rPr>
        <w:t>质</w:t>
      </w:r>
      <w:r>
        <w:rPr>
          <w:rFonts w:hint="eastAsia" w:ascii="仿宋" w:hAnsi="仿宋" w:eastAsia="仿宋" w:cs="仿宋"/>
          <w:color w:val="000000" w:themeColor="text1"/>
          <w:sz w:val="28"/>
          <w:szCs w:val="28"/>
          <w:lang w:eastAsia="zh-CN"/>
          <w14:textFill>
            <w14:solidFill>
              <w14:schemeClr w14:val="tx1"/>
            </w14:solidFill>
          </w14:textFill>
        </w:rPr>
        <w:t>量诚</w:t>
      </w:r>
      <w:r>
        <w:rPr>
          <w:rFonts w:hint="eastAsia" w:ascii="仿宋" w:hAnsi="仿宋" w:eastAsia="仿宋" w:cs="仿宋"/>
          <w:color w:val="000000" w:themeColor="text1"/>
          <w:spacing w:val="2"/>
          <w:sz w:val="28"/>
          <w:szCs w:val="28"/>
          <w:lang w:eastAsia="zh-CN"/>
          <w14:textFill>
            <w14:solidFill>
              <w14:schemeClr w14:val="tx1"/>
            </w14:solidFill>
          </w14:textFill>
        </w:rPr>
        <w:t>信</w:t>
      </w:r>
      <w:r>
        <w:rPr>
          <w:rFonts w:hint="eastAsia" w:ascii="仿宋" w:hAnsi="仿宋" w:eastAsia="仿宋" w:cs="仿宋"/>
          <w:color w:val="000000" w:themeColor="text1"/>
          <w:sz w:val="28"/>
          <w:szCs w:val="28"/>
          <w:lang w:eastAsia="zh-CN"/>
          <w14:textFill>
            <w14:solidFill>
              <w14:schemeClr w14:val="tx1"/>
            </w14:solidFill>
          </w14:textFill>
        </w:rPr>
        <w:t>建</w:t>
      </w:r>
      <w:r>
        <w:rPr>
          <w:rFonts w:hint="eastAsia" w:ascii="仿宋" w:hAnsi="仿宋" w:eastAsia="仿宋" w:cs="仿宋"/>
          <w:color w:val="000000" w:themeColor="text1"/>
          <w:spacing w:val="2"/>
          <w:sz w:val="28"/>
          <w:szCs w:val="28"/>
          <w:lang w:eastAsia="zh-CN"/>
          <w14:textFill>
            <w14:solidFill>
              <w14:schemeClr w14:val="tx1"/>
            </w14:solidFill>
          </w14:textFill>
        </w:rPr>
        <w:t>设</w:t>
      </w:r>
      <w:r>
        <w:rPr>
          <w:rFonts w:hint="eastAsia" w:ascii="仿宋" w:hAnsi="仿宋" w:eastAsia="仿宋" w:cs="仿宋"/>
          <w:color w:val="000000" w:themeColor="text1"/>
          <w:sz w:val="28"/>
          <w:szCs w:val="28"/>
          <w:lang w:eastAsia="zh-CN"/>
          <w14:textFill>
            <w14:solidFill>
              <w14:schemeClr w14:val="tx1"/>
            </w14:solidFill>
          </w14:textFill>
        </w:rPr>
        <w:t>视为重</w:t>
      </w:r>
      <w:r>
        <w:rPr>
          <w:rFonts w:hint="eastAsia" w:ascii="仿宋" w:hAnsi="仿宋" w:eastAsia="仿宋" w:cs="仿宋"/>
          <w:color w:val="000000" w:themeColor="text1"/>
          <w:spacing w:val="2"/>
          <w:sz w:val="28"/>
          <w:szCs w:val="28"/>
          <w:lang w:eastAsia="zh-CN"/>
          <w14:textFill>
            <w14:solidFill>
              <w14:schemeClr w14:val="tx1"/>
            </w14:solidFill>
          </w14:textFill>
        </w:rPr>
        <w:t>要</w:t>
      </w:r>
      <w:r>
        <w:rPr>
          <w:rFonts w:hint="eastAsia" w:ascii="仿宋" w:hAnsi="仿宋" w:eastAsia="仿宋" w:cs="仿宋"/>
          <w:color w:val="000000" w:themeColor="text1"/>
          <w:sz w:val="28"/>
          <w:szCs w:val="28"/>
          <w:lang w:eastAsia="zh-CN"/>
          <w14:textFill>
            <w14:solidFill>
              <w14:schemeClr w14:val="tx1"/>
            </w14:solidFill>
          </w14:textFill>
        </w:rPr>
        <w:t>的一环</w:t>
      </w:r>
      <w:r>
        <w:rPr>
          <w:rFonts w:hint="eastAsia" w:ascii="仿宋" w:hAnsi="仿宋" w:eastAsia="仿宋" w:cs="仿宋"/>
          <w:color w:val="000000" w:themeColor="text1"/>
          <w:spacing w:val="-38"/>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树</w:t>
      </w:r>
      <w:r>
        <w:rPr>
          <w:rFonts w:hint="eastAsia" w:ascii="仿宋" w:hAnsi="仿宋" w:eastAsia="仿宋" w:cs="仿宋"/>
          <w:color w:val="000000" w:themeColor="text1"/>
          <w:spacing w:val="2"/>
          <w:sz w:val="28"/>
          <w:szCs w:val="28"/>
          <w:lang w:eastAsia="zh-CN"/>
          <w14:textFill>
            <w14:solidFill>
              <w14:schemeClr w14:val="tx1"/>
            </w14:solidFill>
          </w14:textFill>
        </w:rPr>
        <w:t>立</w:t>
      </w:r>
      <w:r>
        <w:rPr>
          <w:rFonts w:hint="eastAsia" w:ascii="仿宋" w:hAnsi="仿宋" w:eastAsia="仿宋" w:cs="仿宋"/>
          <w:color w:val="000000" w:themeColor="text1"/>
          <w:sz w:val="28"/>
          <w:szCs w:val="28"/>
          <w:lang w:eastAsia="zh-CN"/>
          <w14:textFill>
            <w14:solidFill>
              <w14:schemeClr w14:val="tx1"/>
            </w14:solidFill>
          </w14:textFill>
        </w:rPr>
        <w:t>先进</w:t>
      </w:r>
      <w:r>
        <w:rPr>
          <w:rFonts w:hint="eastAsia" w:ascii="仿宋" w:hAnsi="仿宋" w:eastAsia="仿宋" w:cs="仿宋"/>
          <w:color w:val="000000" w:themeColor="text1"/>
          <w:spacing w:val="2"/>
          <w:sz w:val="28"/>
          <w:szCs w:val="28"/>
          <w:lang w:eastAsia="zh-CN"/>
          <w14:textFill>
            <w14:solidFill>
              <w14:schemeClr w14:val="tx1"/>
            </w14:solidFill>
          </w14:textFill>
        </w:rPr>
        <w:t>的企</w:t>
      </w:r>
      <w:r>
        <w:rPr>
          <w:rFonts w:hint="eastAsia" w:ascii="仿宋" w:hAnsi="仿宋" w:eastAsia="仿宋" w:cs="仿宋"/>
          <w:color w:val="000000" w:themeColor="text1"/>
          <w:sz w:val="28"/>
          <w:szCs w:val="28"/>
          <w:lang w:eastAsia="zh-CN"/>
          <w14:textFill>
            <w14:solidFill>
              <w14:schemeClr w14:val="tx1"/>
            </w14:solidFill>
          </w14:textFill>
        </w:rPr>
        <w:t>业价值</w:t>
      </w:r>
      <w:r>
        <w:rPr>
          <w:rFonts w:hint="eastAsia" w:ascii="仿宋" w:hAnsi="仿宋" w:eastAsia="仿宋" w:cs="仿宋"/>
          <w:color w:val="000000" w:themeColor="text1"/>
          <w:spacing w:val="2"/>
          <w:sz w:val="28"/>
          <w:szCs w:val="28"/>
          <w:lang w:eastAsia="zh-CN"/>
          <w14:textFill>
            <w14:solidFill>
              <w14:schemeClr w14:val="tx1"/>
            </w14:solidFill>
          </w14:textFill>
        </w:rPr>
        <w:t>观</w:t>
      </w:r>
      <w:r>
        <w:rPr>
          <w:rFonts w:hint="eastAsia" w:ascii="仿宋" w:hAnsi="仿宋" w:eastAsia="仿宋" w:cs="仿宋"/>
          <w:color w:val="000000" w:themeColor="text1"/>
          <w:sz w:val="28"/>
          <w:szCs w:val="28"/>
          <w:lang w:eastAsia="zh-CN"/>
          <w14:textFill>
            <w14:solidFill>
              <w14:schemeClr w14:val="tx1"/>
            </w14:solidFill>
          </w14:textFill>
        </w:rPr>
        <w:t>和正</w:t>
      </w:r>
      <w:r>
        <w:rPr>
          <w:rFonts w:hint="eastAsia" w:ascii="仿宋" w:hAnsi="仿宋" w:eastAsia="仿宋" w:cs="仿宋"/>
          <w:color w:val="000000" w:themeColor="text1"/>
          <w:spacing w:val="2"/>
          <w:sz w:val="28"/>
          <w:szCs w:val="28"/>
          <w:lang w:eastAsia="zh-CN"/>
          <w14:textFill>
            <w14:solidFill>
              <w14:schemeClr w14:val="tx1"/>
            </w14:solidFill>
          </w14:textFill>
        </w:rPr>
        <w:t>确</w:t>
      </w:r>
      <w:r>
        <w:rPr>
          <w:rFonts w:hint="eastAsia" w:ascii="仿宋" w:hAnsi="仿宋" w:eastAsia="仿宋" w:cs="仿宋"/>
          <w:color w:val="000000" w:themeColor="text1"/>
          <w:sz w:val="28"/>
          <w:szCs w:val="28"/>
          <w:lang w:eastAsia="zh-CN"/>
          <w14:textFill>
            <w14:solidFill>
              <w14:schemeClr w14:val="tx1"/>
            </w14:solidFill>
          </w14:textFill>
        </w:rPr>
        <w:t>的</w:t>
      </w:r>
      <w:r>
        <w:rPr>
          <w:rFonts w:hint="eastAsia" w:ascii="仿宋" w:hAnsi="仿宋" w:eastAsia="仿宋" w:cs="仿宋"/>
          <w:color w:val="000000" w:themeColor="text1"/>
          <w:spacing w:val="2"/>
          <w:sz w:val="28"/>
          <w:szCs w:val="28"/>
          <w:lang w:eastAsia="zh-CN"/>
          <w14:textFill>
            <w14:solidFill>
              <w14:schemeClr w14:val="tx1"/>
            </w14:solidFill>
          </w14:textFill>
        </w:rPr>
        <w:t>经</w:t>
      </w:r>
      <w:r>
        <w:rPr>
          <w:rFonts w:hint="eastAsia" w:ascii="仿宋" w:hAnsi="仿宋" w:eastAsia="仿宋" w:cs="仿宋"/>
          <w:color w:val="000000" w:themeColor="text1"/>
          <w:sz w:val="28"/>
          <w:szCs w:val="28"/>
          <w:lang w:eastAsia="zh-CN"/>
          <w14:textFill>
            <w14:solidFill>
              <w14:schemeClr w14:val="tx1"/>
            </w14:solidFill>
          </w14:textFill>
        </w:rPr>
        <w:t>营理念</w:t>
      </w:r>
      <w:r>
        <w:rPr>
          <w:rFonts w:hint="eastAsia" w:ascii="仿宋" w:hAnsi="仿宋" w:eastAsia="仿宋" w:cs="仿宋"/>
          <w:color w:val="000000" w:themeColor="text1"/>
          <w:spacing w:val="-38"/>
          <w:sz w:val="28"/>
          <w:szCs w:val="28"/>
          <w:lang w:eastAsia="zh-CN"/>
          <w14:textFill>
            <w14:solidFill>
              <w14:schemeClr w14:val="tx1"/>
            </w14:solidFill>
          </w14:textFill>
        </w:rPr>
        <w:t>，</w:t>
      </w:r>
      <w:r>
        <w:rPr>
          <w:rFonts w:hint="eastAsia" w:ascii="仿宋" w:hAnsi="仿宋" w:eastAsia="仿宋" w:cs="仿宋"/>
          <w:color w:val="000000" w:themeColor="text1"/>
          <w:spacing w:val="2"/>
          <w:sz w:val="28"/>
          <w:szCs w:val="28"/>
          <w:lang w:eastAsia="zh-CN"/>
          <w14:textFill>
            <w14:solidFill>
              <w14:schemeClr w14:val="tx1"/>
            </w14:solidFill>
          </w14:textFill>
        </w:rPr>
        <w:t>守</w:t>
      </w:r>
      <w:r>
        <w:rPr>
          <w:rFonts w:hint="eastAsia" w:ascii="仿宋" w:hAnsi="仿宋" w:eastAsia="仿宋" w:cs="仿宋"/>
          <w:color w:val="000000" w:themeColor="text1"/>
          <w:sz w:val="28"/>
          <w:szCs w:val="28"/>
          <w:lang w:eastAsia="zh-CN"/>
          <w14:textFill>
            <w14:solidFill>
              <w14:schemeClr w14:val="tx1"/>
            </w14:solidFill>
          </w14:textFill>
        </w:rPr>
        <w:t>法经</w:t>
      </w:r>
      <w:r>
        <w:rPr>
          <w:rFonts w:hint="eastAsia" w:ascii="仿宋" w:hAnsi="仿宋" w:eastAsia="仿宋" w:cs="仿宋"/>
          <w:color w:val="000000" w:themeColor="text1"/>
          <w:spacing w:val="2"/>
          <w:sz w:val="28"/>
          <w:szCs w:val="28"/>
          <w:lang w:eastAsia="zh-CN"/>
          <w14:textFill>
            <w14:solidFill>
              <w14:schemeClr w14:val="tx1"/>
            </w14:solidFill>
          </w14:textFill>
        </w:rPr>
        <w:t>营</w:t>
      </w:r>
      <w:r>
        <w:rPr>
          <w:rFonts w:hint="eastAsia" w:ascii="仿宋" w:hAnsi="仿宋" w:eastAsia="仿宋" w:cs="仿宋"/>
          <w:color w:val="000000" w:themeColor="text1"/>
          <w:spacing w:val="-35"/>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自觉接</w:t>
      </w:r>
      <w:r>
        <w:rPr>
          <w:rFonts w:hint="eastAsia" w:ascii="仿宋" w:hAnsi="仿宋" w:eastAsia="仿宋" w:cs="仿宋"/>
          <w:color w:val="000000" w:themeColor="text1"/>
          <w:spacing w:val="2"/>
          <w:sz w:val="28"/>
          <w:szCs w:val="28"/>
          <w:lang w:eastAsia="zh-CN"/>
          <w14:textFill>
            <w14:solidFill>
              <w14:schemeClr w14:val="tx1"/>
            </w14:solidFill>
          </w14:textFill>
        </w:rPr>
        <w:t>受</w:t>
      </w:r>
      <w:r>
        <w:rPr>
          <w:rFonts w:hint="eastAsia" w:ascii="仿宋" w:hAnsi="仿宋" w:eastAsia="仿宋" w:cs="仿宋"/>
          <w:color w:val="000000" w:themeColor="text1"/>
          <w:sz w:val="28"/>
          <w:szCs w:val="28"/>
          <w:lang w:eastAsia="zh-CN"/>
          <w14:textFill>
            <w14:solidFill>
              <w14:schemeClr w14:val="tx1"/>
            </w14:solidFill>
          </w14:textFill>
        </w:rPr>
        <w:t>有关部门的监</w:t>
      </w:r>
      <w:r>
        <w:rPr>
          <w:rFonts w:hint="eastAsia" w:ascii="仿宋" w:hAnsi="仿宋" w:eastAsia="仿宋" w:cs="仿宋"/>
          <w:color w:val="000000" w:themeColor="text1"/>
          <w:spacing w:val="2"/>
          <w:sz w:val="28"/>
          <w:szCs w:val="28"/>
          <w:lang w:eastAsia="zh-CN"/>
          <w14:textFill>
            <w14:solidFill>
              <w14:schemeClr w14:val="tx1"/>
            </w14:solidFill>
          </w14:textFill>
        </w:rPr>
        <w:t>督</w:t>
      </w:r>
      <w:r>
        <w:rPr>
          <w:rFonts w:hint="eastAsia" w:ascii="仿宋" w:hAnsi="仿宋" w:eastAsia="仿宋" w:cs="仿宋"/>
          <w:color w:val="000000" w:themeColor="text1"/>
          <w:sz w:val="28"/>
          <w:szCs w:val="28"/>
          <w:lang w:eastAsia="zh-CN"/>
          <w14:textFill>
            <w14:solidFill>
              <w14:schemeClr w14:val="tx1"/>
            </w14:solidFill>
          </w14:textFill>
        </w:rPr>
        <w:t>管理</w:t>
      </w:r>
      <w:r>
        <w:rPr>
          <w:rFonts w:hint="eastAsia" w:ascii="仿宋" w:hAnsi="仿宋" w:eastAsia="仿宋" w:cs="仿宋"/>
          <w:color w:val="000000" w:themeColor="text1"/>
          <w:spacing w:val="-38"/>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公司</w:t>
      </w:r>
      <w:r>
        <w:rPr>
          <w:rFonts w:hint="eastAsia" w:ascii="仿宋" w:hAnsi="仿宋" w:eastAsia="仿宋" w:cs="仿宋"/>
          <w:color w:val="000000" w:themeColor="text1"/>
          <w:spacing w:val="2"/>
          <w:sz w:val="28"/>
          <w:szCs w:val="28"/>
          <w:lang w:eastAsia="zh-CN"/>
          <w14:textFill>
            <w14:solidFill>
              <w14:schemeClr w14:val="tx1"/>
            </w14:solidFill>
          </w14:textFill>
        </w:rPr>
        <w:t>严格</w:t>
      </w:r>
      <w:r>
        <w:rPr>
          <w:rFonts w:hint="eastAsia" w:ascii="仿宋" w:hAnsi="仿宋" w:eastAsia="仿宋" w:cs="仿宋"/>
          <w:color w:val="000000" w:themeColor="text1"/>
          <w:sz w:val="28"/>
          <w:szCs w:val="28"/>
          <w:lang w:eastAsia="zh-CN"/>
          <w14:textFill>
            <w14:solidFill>
              <w14:schemeClr w14:val="tx1"/>
            </w14:solidFill>
          </w14:textFill>
        </w:rPr>
        <w:t>按照有</w:t>
      </w:r>
      <w:r>
        <w:rPr>
          <w:rFonts w:hint="eastAsia" w:ascii="仿宋" w:hAnsi="仿宋" w:eastAsia="仿宋" w:cs="仿宋"/>
          <w:color w:val="000000" w:themeColor="text1"/>
          <w:spacing w:val="2"/>
          <w:sz w:val="28"/>
          <w:szCs w:val="28"/>
          <w:lang w:eastAsia="zh-CN"/>
          <w14:textFill>
            <w14:solidFill>
              <w14:schemeClr w14:val="tx1"/>
            </w14:solidFill>
          </w14:textFill>
        </w:rPr>
        <w:t>关</w:t>
      </w:r>
      <w:r>
        <w:rPr>
          <w:rFonts w:hint="eastAsia" w:ascii="仿宋" w:hAnsi="仿宋" w:eastAsia="仿宋" w:cs="仿宋"/>
          <w:color w:val="000000" w:themeColor="text1"/>
          <w:sz w:val="28"/>
          <w:szCs w:val="28"/>
          <w:lang w:eastAsia="zh-CN"/>
          <w14:textFill>
            <w14:solidFill>
              <w14:schemeClr w14:val="tx1"/>
            </w14:solidFill>
          </w14:textFill>
        </w:rPr>
        <w:t>法律</w:t>
      </w:r>
      <w:r>
        <w:rPr>
          <w:rFonts w:hint="eastAsia" w:ascii="仿宋" w:hAnsi="仿宋" w:eastAsia="仿宋" w:cs="仿宋"/>
          <w:color w:val="000000" w:themeColor="text1"/>
          <w:spacing w:val="2"/>
          <w:sz w:val="28"/>
          <w:szCs w:val="28"/>
          <w:lang w:eastAsia="zh-CN"/>
          <w14:textFill>
            <w14:solidFill>
              <w14:schemeClr w14:val="tx1"/>
            </w14:solidFill>
          </w14:textFill>
        </w:rPr>
        <w:t>法</w:t>
      </w:r>
      <w:r>
        <w:rPr>
          <w:rFonts w:hint="eastAsia" w:ascii="仿宋" w:hAnsi="仿宋" w:eastAsia="仿宋" w:cs="仿宋"/>
          <w:color w:val="000000" w:themeColor="text1"/>
          <w:sz w:val="28"/>
          <w:szCs w:val="28"/>
          <w:lang w:eastAsia="zh-CN"/>
          <w14:textFill>
            <w14:solidFill>
              <w14:schemeClr w14:val="tx1"/>
            </w14:solidFill>
          </w14:textFill>
        </w:rPr>
        <w:t>规</w:t>
      </w:r>
      <w:r>
        <w:rPr>
          <w:rFonts w:hint="eastAsia" w:ascii="仿宋" w:hAnsi="仿宋" w:eastAsia="仿宋" w:cs="仿宋"/>
          <w:color w:val="000000" w:themeColor="text1"/>
          <w:spacing w:val="2"/>
          <w:sz w:val="28"/>
          <w:szCs w:val="28"/>
          <w:lang w:eastAsia="zh-CN"/>
          <w14:textFill>
            <w14:solidFill>
              <w14:schemeClr w14:val="tx1"/>
            </w14:solidFill>
          </w14:textFill>
        </w:rPr>
        <w:t>的</w:t>
      </w:r>
      <w:r>
        <w:rPr>
          <w:rFonts w:hint="eastAsia" w:ascii="仿宋" w:hAnsi="仿宋" w:eastAsia="仿宋" w:cs="仿宋"/>
          <w:color w:val="000000" w:themeColor="text1"/>
          <w:sz w:val="28"/>
          <w:szCs w:val="28"/>
          <w:lang w:eastAsia="zh-CN"/>
          <w14:textFill>
            <w14:solidFill>
              <w14:schemeClr w14:val="tx1"/>
            </w14:solidFill>
          </w14:textFill>
        </w:rPr>
        <w:t>规定</w:t>
      </w:r>
      <w:r>
        <w:rPr>
          <w:rFonts w:hint="eastAsia" w:ascii="仿宋" w:hAnsi="仿宋" w:eastAsia="仿宋" w:cs="仿宋"/>
          <w:color w:val="000000" w:themeColor="text1"/>
          <w:spacing w:val="-38"/>
          <w:sz w:val="28"/>
          <w:szCs w:val="28"/>
          <w:lang w:eastAsia="zh-CN"/>
          <w14:textFill>
            <w14:solidFill>
              <w14:schemeClr w14:val="tx1"/>
            </w14:solidFill>
          </w14:textFill>
        </w:rPr>
        <w:t>和</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pacing w:val="2"/>
          <w:sz w:val="28"/>
          <w:szCs w:val="28"/>
          <w:lang w:eastAsia="zh-CN"/>
          <w14:textFill>
            <w14:solidFill>
              <w14:schemeClr w14:val="tx1"/>
            </w14:solidFill>
          </w14:textFill>
        </w:rPr>
        <w:t>公</w:t>
      </w:r>
      <w:r>
        <w:rPr>
          <w:rFonts w:hint="eastAsia" w:ascii="仿宋" w:hAnsi="仿宋" w:eastAsia="仿宋" w:cs="仿宋"/>
          <w:color w:val="000000" w:themeColor="text1"/>
          <w:sz w:val="28"/>
          <w:szCs w:val="28"/>
          <w:lang w:eastAsia="zh-CN"/>
          <w14:textFill>
            <w14:solidFill>
              <w14:schemeClr w14:val="tx1"/>
            </w14:solidFill>
          </w14:textFill>
        </w:rPr>
        <w:t>司信息披露</w:t>
      </w:r>
      <w:r>
        <w:rPr>
          <w:rFonts w:hint="eastAsia" w:ascii="仿宋" w:hAnsi="仿宋" w:eastAsia="仿宋" w:cs="仿宋"/>
          <w:color w:val="000000" w:themeColor="text1"/>
          <w:spacing w:val="2"/>
          <w:sz w:val="28"/>
          <w:szCs w:val="28"/>
          <w:lang w:eastAsia="zh-CN"/>
          <w14:textFill>
            <w14:solidFill>
              <w14:schemeClr w14:val="tx1"/>
            </w14:solidFill>
          </w14:textFill>
        </w:rPr>
        <w:t>管</w:t>
      </w:r>
      <w:r>
        <w:rPr>
          <w:rFonts w:hint="eastAsia" w:ascii="仿宋" w:hAnsi="仿宋" w:eastAsia="仿宋" w:cs="仿宋"/>
          <w:color w:val="000000" w:themeColor="text1"/>
          <w:sz w:val="28"/>
          <w:szCs w:val="28"/>
          <w:lang w:eastAsia="zh-CN"/>
          <w14:textFill>
            <w14:solidFill>
              <w14:schemeClr w14:val="tx1"/>
            </w14:solidFill>
          </w14:textFill>
        </w:rPr>
        <w:t>理制</w:t>
      </w:r>
      <w:r>
        <w:rPr>
          <w:rFonts w:hint="eastAsia" w:ascii="仿宋" w:hAnsi="仿宋" w:eastAsia="仿宋" w:cs="仿宋"/>
          <w:color w:val="000000" w:themeColor="text1"/>
          <w:spacing w:val="2"/>
          <w:sz w:val="28"/>
          <w:szCs w:val="28"/>
          <w:lang w:eastAsia="zh-CN"/>
          <w14:textFill>
            <w14:solidFill>
              <w14:schemeClr w14:val="tx1"/>
            </w14:solidFill>
          </w14:textFill>
        </w:rPr>
        <w:t>度</w:t>
      </w:r>
      <w:r>
        <w:rPr>
          <w:rFonts w:hint="eastAsia" w:ascii="仿宋" w:hAnsi="仿宋" w:eastAsia="仿宋" w:cs="仿宋"/>
          <w:color w:val="000000" w:themeColor="text1"/>
          <w:spacing w:val="-21"/>
          <w:sz w:val="28"/>
          <w:szCs w:val="28"/>
          <w:lang w:eastAsia="zh-CN"/>
          <w14:textFill>
            <w14:solidFill>
              <w14:schemeClr w14:val="tx1"/>
            </w14:solidFill>
          </w14:textFill>
        </w:rPr>
        <w:t>》</w:t>
      </w:r>
      <w:r>
        <w:rPr>
          <w:rFonts w:hint="eastAsia" w:ascii="仿宋" w:hAnsi="仿宋" w:eastAsia="仿宋" w:cs="仿宋"/>
          <w:color w:val="000000" w:themeColor="text1"/>
          <w:spacing w:val="2"/>
          <w:sz w:val="28"/>
          <w:szCs w:val="28"/>
          <w:lang w:eastAsia="zh-CN"/>
          <w14:textFill>
            <w14:solidFill>
              <w14:schemeClr w14:val="tx1"/>
            </w14:solidFill>
          </w14:textFill>
        </w:rPr>
        <w:t>的</w:t>
      </w:r>
      <w:r>
        <w:rPr>
          <w:rFonts w:hint="eastAsia" w:ascii="仿宋" w:hAnsi="仿宋" w:eastAsia="仿宋" w:cs="仿宋"/>
          <w:color w:val="000000" w:themeColor="text1"/>
          <w:sz w:val="28"/>
          <w:szCs w:val="28"/>
          <w:lang w:eastAsia="zh-CN"/>
          <w14:textFill>
            <w14:solidFill>
              <w14:schemeClr w14:val="tx1"/>
            </w14:solidFill>
          </w14:textFill>
        </w:rPr>
        <w:t>规定</w:t>
      </w:r>
      <w:r>
        <w:rPr>
          <w:rFonts w:hint="eastAsia" w:ascii="仿宋" w:hAnsi="仿宋" w:eastAsia="仿宋" w:cs="仿宋"/>
          <w:color w:val="000000" w:themeColor="text1"/>
          <w:spacing w:val="-18"/>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真</w:t>
      </w:r>
      <w:r>
        <w:rPr>
          <w:rFonts w:hint="eastAsia" w:ascii="仿宋" w:hAnsi="仿宋" w:eastAsia="仿宋" w:cs="仿宋"/>
          <w:color w:val="000000" w:themeColor="text1"/>
          <w:spacing w:val="2"/>
          <w:sz w:val="28"/>
          <w:szCs w:val="28"/>
          <w:lang w:eastAsia="zh-CN"/>
          <w14:textFill>
            <w14:solidFill>
              <w14:schemeClr w14:val="tx1"/>
            </w14:solidFill>
          </w14:textFill>
        </w:rPr>
        <w:t>实</w:t>
      </w:r>
      <w:r>
        <w:rPr>
          <w:rFonts w:hint="eastAsia" w:ascii="仿宋" w:hAnsi="仿宋" w:eastAsia="仿宋" w:cs="仿宋"/>
          <w:color w:val="000000" w:themeColor="text1"/>
          <w:spacing w:val="-21"/>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准</w:t>
      </w:r>
      <w:r>
        <w:rPr>
          <w:rFonts w:hint="eastAsia" w:ascii="仿宋" w:hAnsi="仿宋" w:eastAsia="仿宋" w:cs="仿宋"/>
          <w:color w:val="000000" w:themeColor="text1"/>
          <w:spacing w:val="2"/>
          <w:sz w:val="28"/>
          <w:szCs w:val="28"/>
          <w:lang w:eastAsia="zh-CN"/>
          <w14:textFill>
            <w14:solidFill>
              <w14:schemeClr w14:val="tx1"/>
            </w14:solidFill>
          </w14:textFill>
        </w:rPr>
        <w:t>确</w:t>
      </w:r>
      <w:r>
        <w:rPr>
          <w:rFonts w:hint="eastAsia" w:ascii="仿宋" w:hAnsi="仿宋" w:eastAsia="仿宋" w:cs="仿宋"/>
          <w:color w:val="000000" w:themeColor="text1"/>
          <w:spacing w:val="-18"/>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及时</w:t>
      </w:r>
      <w:r>
        <w:rPr>
          <w:rFonts w:hint="eastAsia" w:ascii="仿宋" w:hAnsi="仿宋" w:eastAsia="仿宋" w:cs="仿宋"/>
          <w:color w:val="000000" w:themeColor="text1"/>
          <w:spacing w:val="-18"/>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完整</w:t>
      </w:r>
      <w:r>
        <w:rPr>
          <w:rFonts w:hint="eastAsia" w:ascii="仿宋" w:hAnsi="仿宋" w:eastAsia="仿宋" w:cs="仿宋"/>
          <w:color w:val="000000" w:themeColor="text1"/>
          <w:spacing w:val="2"/>
          <w:sz w:val="28"/>
          <w:szCs w:val="28"/>
          <w:lang w:eastAsia="zh-CN"/>
          <w14:textFill>
            <w14:solidFill>
              <w14:schemeClr w14:val="tx1"/>
            </w14:solidFill>
          </w14:textFill>
        </w:rPr>
        <w:t>地</w:t>
      </w:r>
      <w:r>
        <w:rPr>
          <w:rFonts w:hint="eastAsia" w:ascii="仿宋" w:hAnsi="仿宋" w:eastAsia="仿宋" w:cs="仿宋"/>
          <w:color w:val="000000" w:themeColor="text1"/>
          <w:sz w:val="28"/>
          <w:szCs w:val="28"/>
          <w:lang w:eastAsia="zh-CN"/>
          <w14:textFill>
            <w14:solidFill>
              <w14:schemeClr w14:val="tx1"/>
            </w14:solidFill>
          </w14:textFill>
        </w:rPr>
        <w:t>披露</w:t>
      </w:r>
      <w:r>
        <w:rPr>
          <w:rFonts w:hint="eastAsia" w:ascii="仿宋" w:hAnsi="仿宋" w:eastAsia="仿宋" w:cs="仿宋"/>
          <w:color w:val="000000" w:themeColor="text1"/>
          <w:spacing w:val="2"/>
          <w:sz w:val="28"/>
          <w:szCs w:val="28"/>
          <w:lang w:eastAsia="zh-CN"/>
          <w14:textFill>
            <w14:solidFill>
              <w14:schemeClr w14:val="tx1"/>
            </w14:solidFill>
          </w14:textFill>
        </w:rPr>
        <w:t>信</w:t>
      </w:r>
      <w:r>
        <w:rPr>
          <w:rFonts w:hint="eastAsia" w:ascii="仿宋" w:hAnsi="仿宋" w:eastAsia="仿宋" w:cs="仿宋"/>
          <w:color w:val="000000" w:themeColor="text1"/>
          <w:sz w:val="28"/>
          <w:szCs w:val="28"/>
          <w:lang w:eastAsia="zh-CN"/>
          <w14:textFill>
            <w14:solidFill>
              <w14:schemeClr w14:val="tx1"/>
            </w14:solidFill>
          </w14:textFill>
        </w:rPr>
        <w:t>息</w:t>
      </w:r>
      <w:r>
        <w:rPr>
          <w:rFonts w:hint="eastAsia" w:ascii="仿宋" w:hAnsi="仿宋" w:eastAsia="仿宋" w:cs="仿宋"/>
          <w:color w:val="000000" w:themeColor="text1"/>
          <w:spacing w:val="-21"/>
          <w:sz w:val="28"/>
          <w:szCs w:val="28"/>
          <w:lang w:eastAsia="zh-CN"/>
          <w14:textFill>
            <w14:solidFill>
              <w14:schemeClr w14:val="tx1"/>
            </w14:solidFill>
          </w14:textFill>
        </w:rPr>
        <w:t>，</w:t>
      </w:r>
      <w:r>
        <w:rPr>
          <w:rFonts w:hint="eastAsia" w:ascii="仿宋" w:hAnsi="仿宋" w:eastAsia="仿宋" w:cs="仿宋"/>
          <w:color w:val="000000" w:themeColor="text1"/>
          <w:spacing w:val="2"/>
          <w:sz w:val="28"/>
          <w:szCs w:val="28"/>
          <w:lang w:eastAsia="zh-CN"/>
          <w14:textFill>
            <w14:solidFill>
              <w14:schemeClr w14:val="tx1"/>
            </w14:solidFill>
          </w14:textFill>
        </w:rPr>
        <w:t>并</w:t>
      </w:r>
      <w:r>
        <w:rPr>
          <w:rFonts w:hint="eastAsia" w:ascii="仿宋" w:hAnsi="仿宋" w:eastAsia="仿宋" w:cs="仿宋"/>
          <w:color w:val="000000" w:themeColor="text1"/>
          <w:sz w:val="28"/>
          <w:szCs w:val="28"/>
          <w:lang w:eastAsia="zh-CN"/>
          <w14:textFill>
            <w14:solidFill>
              <w14:schemeClr w14:val="tx1"/>
            </w14:solidFill>
          </w14:textFill>
        </w:rPr>
        <w:t>指定公司官方网站</w:t>
      </w:r>
      <w:r>
        <w:rPr>
          <w:rFonts w:hint="eastAsia" w:ascii="仿宋" w:hAnsi="仿宋" w:eastAsia="仿宋" w:cs="仿宋"/>
          <w:color w:val="000000" w:themeColor="text1"/>
          <w:w w:val="95"/>
          <w:sz w:val="28"/>
          <w:szCs w:val="28"/>
          <w:u w:val="single" w:color="0000FF"/>
          <w:lang w:eastAsia="zh-CN"/>
          <w14:textFill>
            <w14:solidFill>
              <w14:schemeClr w14:val="tx1"/>
            </w14:solidFill>
          </w14:textFill>
        </w:rPr>
        <w:t>http://www.</w:t>
      </w:r>
      <w:r>
        <w:rPr>
          <w:rFonts w:hint="eastAsia" w:ascii="仿宋" w:hAnsi="仿宋" w:eastAsia="仿宋" w:cs="仿宋"/>
          <w:color w:val="000000" w:themeColor="text1"/>
          <w:w w:val="95"/>
          <w:sz w:val="28"/>
          <w:szCs w:val="28"/>
          <w:u w:val="single" w:color="0000FF"/>
          <w:lang w:val="en-US" w:eastAsia="zh-CN"/>
          <w14:textFill>
            <w14:solidFill>
              <w14:schemeClr w14:val="tx1"/>
            </w14:solidFill>
          </w14:textFill>
        </w:rPr>
        <w:t>zjedps</w:t>
      </w:r>
      <w:r>
        <w:rPr>
          <w:rFonts w:hint="eastAsia" w:ascii="仿宋" w:hAnsi="仿宋" w:eastAsia="仿宋" w:cs="仿宋"/>
          <w:color w:val="000000" w:themeColor="text1"/>
          <w:w w:val="95"/>
          <w:sz w:val="28"/>
          <w:szCs w:val="28"/>
          <w:u w:val="single" w:color="0000FF"/>
          <w:lang w:eastAsia="zh-CN"/>
          <w14:textFill>
            <w14:solidFill>
              <w14:schemeClr w14:val="tx1"/>
            </w14:solidFill>
          </w14:textFill>
        </w:rPr>
        <w:t>.com/</w:t>
      </w:r>
      <w:r>
        <w:rPr>
          <w:rFonts w:hint="eastAsia" w:ascii="仿宋" w:hAnsi="仿宋" w:eastAsia="仿宋" w:cs="仿宋"/>
          <w:color w:val="000000" w:themeColor="text1"/>
          <w:sz w:val="28"/>
          <w:szCs w:val="28"/>
          <w:lang w:eastAsia="zh-CN"/>
          <w14:textFill>
            <w14:solidFill>
              <w14:schemeClr w14:val="tx1"/>
            </w14:solidFill>
          </w14:textFill>
        </w:rPr>
        <w:t>为公司信息</w:t>
      </w:r>
      <w:r>
        <w:rPr>
          <w:rFonts w:hint="eastAsia" w:ascii="仿宋" w:hAnsi="仿宋" w:eastAsia="仿宋" w:cs="仿宋"/>
          <w:color w:val="000000" w:themeColor="text1"/>
          <w:spacing w:val="2"/>
          <w:sz w:val="28"/>
          <w:szCs w:val="28"/>
          <w:lang w:eastAsia="zh-CN"/>
          <w14:textFill>
            <w14:solidFill>
              <w14:schemeClr w14:val="tx1"/>
            </w14:solidFill>
          </w14:textFill>
        </w:rPr>
        <w:t>披</w:t>
      </w:r>
      <w:r>
        <w:rPr>
          <w:rFonts w:hint="eastAsia" w:ascii="仿宋" w:hAnsi="仿宋" w:eastAsia="仿宋" w:cs="仿宋"/>
          <w:color w:val="000000" w:themeColor="text1"/>
          <w:sz w:val="28"/>
          <w:szCs w:val="28"/>
          <w:lang w:eastAsia="zh-CN"/>
          <w14:textFill>
            <w14:solidFill>
              <w14:schemeClr w14:val="tx1"/>
            </w14:solidFill>
          </w14:textFill>
        </w:rPr>
        <w:t>露的报刊和网站</w:t>
      </w:r>
      <w:r>
        <w:rPr>
          <w:rFonts w:hint="eastAsia" w:ascii="仿宋" w:hAnsi="仿宋" w:eastAsia="仿宋" w:cs="仿宋"/>
          <w:color w:val="000000" w:themeColor="text1"/>
          <w:spacing w:val="-35"/>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确保</w:t>
      </w:r>
      <w:r>
        <w:rPr>
          <w:rFonts w:hint="eastAsia" w:ascii="仿宋" w:hAnsi="仿宋" w:eastAsia="仿宋" w:cs="仿宋"/>
          <w:color w:val="000000" w:themeColor="text1"/>
          <w:spacing w:val="2"/>
          <w:sz w:val="28"/>
          <w:szCs w:val="28"/>
          <w:lang w:eastAsia="zh-CN"/>
          <w14:textFill>
            <w14:solidFill>
              <w14:schemeClr w14:val="tx1"/>
            </w14:solidFill>
          </w14:textFill>
        </w:rPr>
        <w:t>所有</w:t>
      </w:r>
      <w:r>
        <w:rPr>
          <w:rFonts w:hint="eastAsia" w:ascii="仿宋" w:hAnsi="仿宋" w:eastAsia="仿宋" w:cs="仿宋"/>
          <w:color w:val="000000" w:themeColor="text1"/>
          <w:sz w:val="28"/>
          <w:szCs w:val="28"/>
          <w:lang w:eastAsia="zh-CN"/>
          <w14:textFill>
            <w14:solidFill>
              <w14:schemeClr w14:val="tx1"/>
            </w14:solidFill>
          </w14:textFill>
        </w:rPr>
        <w:t>投资者</w:t>
      </w:r>
      <w:r>
        <w:rPr>
          <w:rFonts w:hint="eastAsia" w:ascii="仿宋" w:hAnsi="仿宋" w:eastAsia="仿宋" w:cs="仿宋"/>
          <w:color w:val="000000" w:themeColor="text1"/>
          <w:spacing w:val="2"/>
          <w:sz w:val="28"/>
          <w:szCs w:val="28"/>
          <w:lang w:eastAsia="zh-CN"/>
          <w14:textFill>
            <w14:solidFill>
              <w14:schemeClr w14:val="tx1"/>
            </w14:solidFill>
          </w14:textFill>
        </w:rPr>
        <w:t>都</w:t>
      </w:r>
      <w:r>
        <w:rPr>
          <w:rFonts w:hint="eastAsia" w:ascii="仿宋" w:hAnsi="仿宋" w:eastAsia="仿宋" w:cs="仿宋"/>
          <w:color w:val="000000" w:themeColor="text1"/>
          <w:sz w:val="28"/>
          <w:szCs w:val="28"/>
          <w:lang w:eastAsia="zh-CN"/>
          <w14:textFill>
            <w14:solidFill>
              <w14:schemeClr w14:val="tx1"/>
            </w14:solidFill>
          </w14:textFill>
        </w:rPr>
        <w:t>能够</w:t>
      </w:r>
      <w:r>
        <w:rPr>
          <w:rFonts w:hint="eastAsia" w:ascii="仿宋" w:hAnsi="仿宋" w:eastAsia="仿宋" w:cs="仿宋"/>
          <w:color w:val="000000" w:themeColor="text1"/>
          <w:spacing w:val="2"/>
          <w:sz w:val="28"/>
          <w:szCs w:val="28"/>
          <w:lang w:eastAsia="zh-CN"/>
          <w14:textFill>
            <w14:solidFill>
              <w14:schemeClr w14:val="tx1"/>
            </w14:solidFill>
          </w14:textFill>
        </w:rPr>
        <w:t>及</w:t>
      </w:r>
      <w:r>
        <w:rPr>
          <w:rFonts w:hint="eastAsia" w:ascii="仿宋" w:hAnsi="仿宋" w:eastAsia="仿宋" w:cs="仿宋"/>
          <w:color w:val="000000" w:themeColor="text1"/>
          <w:sz w:val="28"/>
          <w:szCs w:val="28"/>
          <w:lang w:eastAsia="zh-CN"/>
          <w14:textFill>
            <w14:solidFill>
              <w14:schemeClr w14:val="tx1"/>
            </w14:solidFill>
          </w14:textFill>
        </w:rPr>
        <w:t>时</w:t>
      </w:r>
      <w:r>
        <w:rPr>
          <w:rFonts w:hint="eastAsia" w:ascii="仿宋" w:hAnsi="仿宋" w:eastAsia="仿宋" w:cs="仿宋"/>
          <w:color w:val="000000" w:themeColor="text1"/>
          <w:spacing w:val="2"/>
          <w:sz w:val="28"/>
          <w:szCs w:val="28"/>
          <w:lang w:eastAsia="zh-CN"/>
          <w14:textFill>
            <w14:solidFill>
              <w14:schemeClr w14:val="tx1"/>
            </w14:solidFill>
          </w14:textFill>
        </w:rPr>
        <w:t>的</w:t>
      </w:r>
      <w:r>
        <w:rPr>
          <w:rFonts w:hint="eastAsia" w:ascii="仿宋" w:hAnsi="仿宋" w:eastAsia="仿宋" w:cs="仿宋"/>
          <w:color w:val="000000" w:themeColor="text1"/>
          <w:sz w:val="28"/>
          <w:szCs w:val="28"/>
          <w:lang w:eastAsia="zh-CN"/>
          <w14:textFill>
            <w14:solidFill>
              <w14:schemeClr w14:val="tx1"/>
            </w14:solidFill>
          </w14:textFill>
        </w:rPr>
        <w:t>获取公</w:t>
      </w:r>
      <w:r>
        <w:rPr>
          <w:rFonts w:hint="eastAsia" w:ascii="仿宋" w:hAnsi="仿宋" w:eastAsia="仿宋" w:cs="仿宋"/>
          <w:color w:val="000000" w:themeColor="text1"/>
          <w:spacing w:val="2"/>
          <w:sz w:val="28"/>
          <w:szCs w:val="28"/>
          <w:lang w:eastAsia="zh-CN"/>
          <w14:textFill>
            <w14:solidFill>
              <w14:schemeClr w14:val="tx1"/>
            </w14:solidFill>
          </w14:textFill>
        </w:rPr>
        <w:t>司</w:t>
      </w:r>
      <w:r>
        <w:rPr>
          <w:rFonts w:hint="eastAsia" w:ascii="仿宋" w:hAnsi="仿宋" w:eastAsia="仿宋" w:cs="仿宋"/>
          <w:color w:val="000000" w:themeColor="text1"/>
          <w:sz w:val="28"/>
          <w:szCs w:val="28"/>
          <w:lang w:eastAsia="zh-CN"/>
          <w14:textFill>
            <w14:solidFill>
              <w14:schemeClr w14:val="tx1"/>
            </w14:solidFill>
          </w14:textFill>
        </w:rPr>
        <w:t>发布</w:t>
      </w:r>
      <w:r>
        <w:rPr>
          <w:rFonts w:hint="eastAsia" w:ascii="仿宋" w:hAnsi="仿宋" w:eastAsia="仿宋" w:cs="仿宋"/>
          <w:color w:val="000000" w:themeColor="text1"/>
          <w:spacing w:val="2"/>
          <w:sz w:val="28"/>
          <w:szCs w:val="28"/>
          <w:lang w:eastAsia="zh-CN"/>
          <w14:textFill>
            <w14:solidFill>
              <w14:schemeClr w14:val="tx1"/>
            </w14:solidFill>
          </w14:textFill>
        </w:rPr>
        <w:t>的</w:t>
      </w:r>
      <w:r>
        <w:rPr>
          <w:rFonts w:hint="eastAsia" w:ascii="仿宋" w:hAnsi="仿宋" w:eastAsia="仿宋" w:cs="仿宋"/>
          <w:color w:val="000000" w:themeColor="text1"/>
          <w:sz w:val="28"/>
          <w:szCs w:val="28"/>
          <w:lang w:eastAsia="zh-CN"/>
          <w14:textFill>
            <w14:solidFill>
              <w14:schemeClr w14:val="tx1"/>
            </w14:solidFill>
          </w14:textFill>
        </w:rPr>
        <w:t>信</w:t>
      </w:r>
      <w:r>
        <w:rPr>
          <w:rFonts w:hint="eastAsia" w:ascii="仿宋" w:hAnsi="仿宋" w:eastAsia="仿宋" w:cs="仿宋"/>
          <w:color w:val="000000" w:themeColor="text1"/>
          <w:spacing w:val="2"/>
          <w:sz w:val="28"/>
          <w:szCs w:val="28"/>
          <w:lang w:eastAsia="zh-CN"/>
          <w14:textFill>
            <w14:solidFill>
              <w14:schemeClr w14:val="tx1"/>
            </w14:solidFill>
          </w14:textFill>
        </w:rPr>
        <w:t>息；同时，公司通过投资者互动平台、投资者热线、互动邮箱等多种方式与投资者进行沟通交流。</w:t>
      </w:r>
      <w:r>
        <w:rPr>
          <w:rFonts w:hint="eastAsia" w:ascii="仿宋" w:hAnsi="仿宋" w:eastAsia="仿宋" w:cs="仿宋"/>
          <w:color w:val="000000" w:themeColor="text1"/>
          <w:w w:val="99"/>
          <w:sz w:val="28"/>
          <w:szCs w:val="28"/>
          <w:lang w:eastAsia="zh-CN"/>
          <w14:textFill>
            <w14:solidFill>
              <w14:schemeClr w14:val="tx1"/>
            </w14:solidFill>
          </w14:textFill>
        </w:rPr>
        <w:t xml:space="preserve"> </w:t>
      </w:r>
    </w:p>
    <w:p w14:paraId="108D77BF">
      <w:pPr>
        <w:pStyle w:val="6"/>
        <w:keepNext w:val="0"/>
        <w:keepLines w:val="0"/>
        <w:pageBreakBefore w:val="0"/>
        <w:kinsoku/>
        <w:wordWrap/>
        <w:overflowPunct/>
        <w:topLinePunct w:val="0"/>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w w:val="99"/>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（4）</w:t>
      </w:r>
      <w:r>
        <w:rPr>
          <w:rFonts w:hint="eastAsia" w:ascii="仿宋" w:hAnsi="仿宋" w:eastAsia="仿宋" w:cs="仿宋"/>
          <w:b/>
          <w:bCs/>
          <w:color w:val="000000" w:themeColor="text1"/>
          <w:w w:val="99"/>
          <w:sz w:val="28"/>
          <w:szCs w:val="28"/>
          <w:lang w:val="en-US" w:eastAsia="zh-CN"/>
          <w14:textFill>
            <w14:solidFill>
              <w14:schemeClr w14:val="tx1"/>
            </w14:solidFill>
          </w14:textFill>
        </w:rPr>
        <w:t>满足客户需要。</w:t>
      </w:r>
      <w:r>
        <w:rPr>
          <w:rFonts w:hint="eastAsia" w:ascii="仿宋" w:hAnsi="仿宋" w:eastAsia="仿宋" w:cs="仿宋"/>
          <w:color w:val="000000" w:themeColor="text1"/>
          <w:w w:val="99"/>
          <w:sz w:val="28"/>
          <w:szCs w:val="28"/>
          <w:lang w:val="en-US" w:eastAsia="zh-CN"/>
          <w14:textFill>
            <w14:solidFill>
              <w14:schemeClr w14:val="tx1"/>
            </w14:solidFill>
          </w14:textFill>
        </w:rPr>
        <w:t>公司高度重视技术研发，加强了研发力量的投入，以客户需求为中心，积极听取客户关于功能、质量、配置等方面的意见和建议，开展产品改正和创新活动 ，满足客户对产品和交期的需求。在产品质量方面，公司严格执行ISO9001质量管理体系，通过开展技术攻关、质量改进、QC小组等活动，保障产品质量安全。</w:t>
      </w:r>
    </w:p>
    <w:p w14:paraId="5284CFB0">
      <w:pPr>
        <w:pStyle w:val="6"/>
        <w:keepNext w:val="0"/>
        <w:keepLines w:val="0"/>
        <w:pageBreakBefore w:val="0"/>
        <w:kinsoku/>
        <w:wordWrap/>
        <w:overflowPunct/>
        <w:topLinePunct w:val="0"/>
        <w:bidi w:val="0"/>
        <w:adjustRightInd/>
        <w:snapToGrid/>
        <w:spacing w:line="560" w:lineRule="exact"/>
        <w:ind w:left="0" w:leftChars="0" w:right="0" w:rightChars="0" w:firstLine="0" w:firstLineChars="0"/>
        <w:textAlignment w:val="auto"/>
        <w:rPr>
          <w:rFonts w:hint="eastAsia" w:ascii="仿宋" w:hAnsi="仿宋" w:eastAsia="仿宋" w:cs="仿宋"/>
          <w:b/>
          <w:bCs/>
          <w:color w:val="000000" w:themeColor="text1"/>
          <w:w w:val="99"/>
          <w:sz w:val="28"/>
          <w:szCs w:val="28"/>
          <w:lang w:val="en-US" w:eastAsia="zh-CN"/>
          <w14:textFill>
            <w14:solidFill>
              <w14:schemeClr w14:val="tx1"/>
            </w14:solidFill>
          </w14:textFill>
        </w:rPr>
      </w:pPr>
      <w:r>
        <w:rPr>
          <w:rFonts w:hint="eastAsia" w:ascii="仿宋" w:hAnsi="仿宋" w:eastAsia="仿宋" w:cs="仿宋"/>
          <w:b/>
          <w:bCs/>
          <w:color w:val="000000" w:themeColor="text1"/>
          <w:w w:val="99"/>
          <w:sz w:val="28"/>
          <w:szCs w:val="28"/>
          <w:lang w:val="en-US" w:eastAsia="zh-CN"/>
          <w14:textFill>
            <w14:solidFill>
              <w14:schemeClr w14:val="tx1"/>
            </w14:solidFill>
          </w14:textFill>
        </w:rPr>
        <w:t>2、运作管理</w:t>
      </w:r>
    </w:p>
    <w:p w14:paraId="0AA51254">
      <w:pPr>
        <w:pStyle w:val="6"/>
        <w:keepNext w:val="0"/>
        <w:keepLines w:val="0"/>
        <w:pageBreakBefore w:val="0"/>
        <w:kinsoku/>
        <w:overflowPunct/>
        <w:topLinePunct w:val="0"/>
        <w:autoSpaceDE/>
        <w:autoSpaceDN/>
        <w:bidi w:val="0"/>
        <w:spacing w:line="560" w:lineRule="exact"/>
        <w:ind w:left="0" w:leftChars="0" w:right="0" w:rightChars="0" w:firstLine="0" w:firstLineChars="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（1）设计研发过程诚信管理</w:t>
      </w:r>
    </w:p>
    <w:p w14:paraId="25E472D5">
      <w:pPr>
        <w:keepNext w:val="0"/>
        <w:keepLines w:val="0"/>
        <w:pageBreakBefore w:val="0"/>
        <w:kinsoku/>
        <w:overflowPunct/>
        <w:topLinePunct w:val="0"/>
        <w:autoSpaceDE/>
        <w:autoSpaceDN/>
        <w:bidi w:val="0"/>
        <w:adjustRightInd w:val="0"/>
        <w:snapToGrid w:val="0"/>
        <w:spacing w:line="560" w:lineRule="exact"/>
        <w:ind w:right="0" w:rightChars="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为了使研发人员对产品质量有正确的认识，每年对员工进行内部培训，并对顾客进行走访和交流，准确把握设计输入；</w:t>
      </w:r>
    </w:p>
    <w:p w14:paraId="17EC967F">
      <w:pPr>
        <w:keepNext w:val="0"/>
        <w:keepLines w:val="0"/>
        <w:pageBreakBefore w:val="0"/>
        <w:kinsoku/>
        <w:overflowPunct/>
        <w:topLinePunct w:val="0"/>
        <w:autoSpaceDE/>
        <w:autoSpaceDN/>
        <w:bidi w:val="0"/>
        <w:adjustRightInd w:val="0"/>
        <w:snapToGrid w:val="0"/>
        <w:spacing w:line="560" w:lineRule="exact"/>
        <w:ind w:right="0" w:rightChars="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采用设计管理软件，加强各环节的信息收集，召集多部门参与评审，落实项目负责人和任务分工，跟踪和协调项目进展，分头并进统筹安排，缩短开发周期，注重问题管理和经验积累，规范项目输出文件；</w:t>
      </w:r>
    </w:p>
    <w:p w14:paraId="6B4895CF">
      <w:pPr>
        <w:pStyle w:val="6"/>
        <w:keepNext w:val="0"/>
        <w:keepLines w:val="0"/>
        <w:pageBreakBefore w:val="0"/>
        <w:kinsoku/>
        <w:overflowPunct/>
        <w:topLinePunct w:val="0"/>
        <w:autoSpaceDE/>
        <w:autoSpaceDN/>
        <w:bidi w:val="0"/>
        <w:spacing w:line="560" w:lineRule="exact"/>
        <w:ind w:left="0" w:leftChars="0" w:right="0" w:rightChars="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公司积极引进先进技术和技术标准，广泛开展产学研等技术交流与合作，收集了当前主要行业发达国家的技术标准，支持公司产品和技术开发。在企业内部建立了技术研发与技术标准相结合的管理机制(如《设计开发控制程序》)，注重先进技术的运用、消化和吸收，并逐步在产品开发过程推广运用。</w:t>
      </w:r>
    </w:p>
    <w:p w14:paraId="4DC3D77C">
      <w:pPr>
        <w:keepNext w:val="0"/>
        <w:keepLines w:val="0"/>
        <w:pageBreakBefore w:val="0"/>
        <w:widowControl/>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公司在设计工作过程中充分考虑每个过程的内外部环境，认真识别过程的输入与输出要求，设立相适应的职能部门，确立部门的内外部职责和相互协作关系，并对过程的结果进行指标监控。为了过程确保满足关键需求，对承担过程的相关部门设立了考核指标，使过程的绩效与部门考核以及相应的员工绩效相对应，以保证过程的长期有效性。由此，形成了相应的流程图、程序或作业指导书以及关键绩效指标。创新和效率是过程设计的主要理念，公司在设计工作过程时充分考虑了新方法、新技术、新知识以及灵活性，并对过程中的时间周期、生产率以及成本控制等要求予以设计控制。</w:t>
      </w:r>
    </w:p>
    <w:p w14:paraId="5AC89A6B">
      <w:pPr>
        <w:keepNext w:val="0"/>
        <w:keepLines w:val="0"/>
        <w:pageBreakBefore w:val="0"/>
        <w:kinsoku/>
        <w:overflowPunct/>
        <w:topLinePunct w:val="0"/>
        <w:autoSpaceDE/>
        <w:autoSpaceDN/>
        <w:bidi w:val="0"/>
        <w:adjustRightInd/>
        <w:snapToGrid/>
        <w:spacing w:line="560" w:lineRule="exact"/>
        <w:ind w:right="0" w:rightChars="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（2）市场营销过程诚信管理</w:t>
      </w:r>
    </w:p>
    <w:p w14:paraId="184395FC">
      <w:pPr>
        <w:keepNext w:val="0"/>
        <w:keepLines w:val="0"/>
        <w:pageBreakBefore w:val="0"/>
        <w:kinsoku/>
        <w:overflowPunct/>
        <w:topLinePunct w:val="0"/>
        <w:autoSpaceDE/>
        <w:autoSpaceDN/>
        <w:bidi w:val="0"/>
        <w:adjustRightInd w:val="0"/>
        <w:snapToGrid w:val="0"/>
        <w:spacing w:line="560" w:lineRule="exact"/>
        <w:ind w:right="0" w:rightChars="0" w:firstLine="560" w:firstLineChars="2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rPr>
        <w:t>时刻关注客户需求，开发设计符合客户需求的产品，并且通过发现这些客户的潜在需要并设法用产品去引发这些需要，使客户感受到意想不到的满意，不断完善产品服务系统，最大限度使下游客感到安心</w:t>
      </w:r>
      <w:r>
        <w:rPr>
          <w:rFonts w:hint="eastAsia" w:ascii="仿宋" w:hAnsi="仿宋" w:eastAsia="仿宋" w:cs="仿宋"/>
          <w:sz w:val="28"/>
          <w:szCs w:val="28"/>
          <w:lang w:eastAsia="zh-CN"/>
        </w:rPr>
        <w:t>。</w:t>
      </w:r>
    </w:p>
    <w:p w14:paraId="26D4DC77">
      <w:pPr>
        <w:keepNext w:val="0"/>
        <w:keepLines w:val="0"/>
        <w:pageBreakBefore w:val="0"/>
        <w:kinsoku/>
        <w:overflowPunct/>
        <w:topLinePunct w:val="0"/>
        <w:autoSpaceDE/>
        <w:autoSpaceDN/>
        <w:bidi w:val="0"/>
        <w:adjustRightInd w:val="0"/>
        <w:snapToGrid w:val="0"/>
        <w:spacing w:line="560" w:lineRule="exact"/>
        <w:ind w:right="0" w:rightChars="0" w:firstLine="560" w:firstLineChars="200"/>
        <w:jc w:val="left"/>
        <w:textAlignment w:val="auto"/>
        <w:rPr>
          <w:rFonts w:hint="eastAsia" w:ascii="仿宋" w:hAnsi="仿宋" w:eastAsia="仿宋" w:cs="仿宋"/>
          <w:sz w:val="28"/>
          <w:szCs w:val="28"/>
          <w:lang w:eastAsia="zh-CN"/>
        </w:rPr>
      </w:pPr>
      <w:r>
        <w:rPr>
          <w:rFonts w:hint="eastAsia" w:ascii="仿宋" w:hAnsi="仿宋" w:eastAsia="仿宋" w:cs="仿宋"/>
          <w:sz w:val="28"/>
          <w:szCs w:val="28"/>
        </w:rPr>
        <w:t>在产品价格的制定上通过市场调查结合行业情况并考虑顾客的接受能力，制定出一个合理的价格。针对不同产品的要求及不同的使用领域进行定位和市场细分，生产不同规格的产品</w:t>
      </w:r>
      <w:r>
        <w:rPr>
          <w:rFonts w:hint="eastAsia" w:ascii="仿宋" w:hAnsi="仿宋" w:eastAsia="仿宋" w:cs="仿宋"/>
          <w:sz w:val="28"/>
          <w:szCs w:val="28"/>
          <w:lang w:val="en-US" w:eastAsia="zh-CN"/>
        </w:rPr>
        <w:t>和定制化生产</w:t>
      </w:r>
      <w:r>
        <w:rPr>
          <w:rFonts w:hint="eastAsia" w:ascii="仿宋" w:hAnsi="仿宋" w:eastAsia="仿宋" w:cs="仿宋"/>
          <w:sz w:val="28"/>
          <w:szCs w:val="28"/>
          <w:lang w:eastAsia="zh-CN"/>
        </w:rPr>
        <w:t>。</w:t>
      </w:r>
    </w:p>
    <w:p w14:paraId="34BECC7A">
      <w:pPr>
        <w:keepNext w:val="0"/>
        <w:keepLines w:val="0"/>
        <w:pageBreakBefore w:val="0"/>
        <w:kinsoku/>
        <w:overflowPunct/>
        <w:topLinePunct w:val="0"/>
        <w:autoSpaceDE/>
        <w:autoSpaceDN/>
        <w:bidi w:val="0"/>
        <w:adjustRightInd w:val="0"/>
        <w:snapToGrid w:val="0"/>
        <w:spacing w:line="560" w:lineRule="exact"/>
        <w:ind w:right="0" w:rightChars="0" w:firstLine="560" w:firstLineChars="200"/>
        <w:jc w:val="left"/>
        <w:textAlignment w:val="auto"/>
        <w:rPr>
          <w:rFonts w:hint="eastAsia" w:ascii="仿宋" w:hAnsi="仿宋" w:eastAsia="仿宋" w:cs="仿宋"/>
          <w:sz w:val="28"/>
          <w:szCs w:val="28"/>
        </w:rPr>
      </w:pPr>
      <w:r>
        <w:rPr>
          <w:rFonts w:hint="eastAsia" w:ascii="仿宋" w:hAnsi="仿宋" w:eastAsia="仿宋" w:cs="仿宋"/>
          <w:sz w:val="28"/>
          <w:szCs w:val="28"/>
        </w:rPr>
        <w:t>建立以市场为导向、多种方式相结合的销售模式，在国内市场建立了完善的销售网络，同时跟客户保持长期的业务关系并不断增加新的业务伙伴。针对特定的市场制定相对应的销售模式，并根据不同产品采取了相对应的销售方式，能优先进入并占领市场</w:t>
      </w:r>
      <w:r>
        <w:rPr>
          <w:rFonts w:hint="eastAsia" w:ascii="仿宋" w:hAnsi="仿宋" w:eastAsia="仿宋" w:cs="仿宋"/>
          <w:sz w:val="28"/>
          <w:szCs w:val="28"/>
          <w:lang w:eastAsia="zh-CN"/>
        </w:rPr>
        <w:t>。</w:t>
      </w:r>
    </w:p>
    <w:p w14:paraId="77E4CB46">
      <w:pPr>
        <w:keepNext w:val="0"/>
        <w:keepLines w:val="0"/>
        <w:pageBreakBefore w:val="0"/>
        <w:widowControl/>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对于顾客的投诉事件，有专门的控制程序文件，一旦出现客户投诉，信息将在最短的时间内汇集到公司营销公司，由营销公司将客户反馈的信息传达至相关部门。通过市场投诉反映出的问题及时进行分析、纠正及采取预防措施、加强完善，从而有效调整公司相关销售策略和价格政策，增强了企业实力。</w:t>
      </w:r>
    </w:p>
    <w:p w14:paraId="5BD9DBFF">
      <w:pPr>
        <w:keepNext w:val="0"/>
        <w:keepLines w:val="0"/>
        <w:pageBreakBefore w:val="0"/>
        <w:widowControl/>
        <w:kinsoku/>
        <w:overflowPunct/>
        <w:topLinePunct w:val="0"/>
        <w:autoSpaceDE/>
        <w:autoSpaceDN/>
        <w:bidi w:val="0"/>
        <w:adjustRightInd/>
        <w:snapToGrid/>
        <w:spacing w:line="560" w:lineRule="exact"/>
        <w:ind w:right="0" w:rightChars="0"/>
        <w:textAlignment w:val="auto"/>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（3）</w:t>
      </w:r>
      <w:r>
        <w:rPr>
          <w:rFonts w:hint="eastAsia" w:ascii="仿宋" w:hAnsi="仿宋" w:eastAsia="仿宋" w:cs="仿宋"/>
          <w:b/>
          <w:bCs/>
          <w:color w:val="000000" w:themeColor="text1"/>
          <w:sz w:val="28"/>
          <w:szCs w:val="28"/>
          <w:lang w:eastAsia="zh-CN"/>
          <w14:textFill>
            <w14:solidFill>
              <w14:schemeClr w14:val="tx1"/>
            </w14:solidFill>
          </w14:textFill>
        </w:rPr>
        <w:t>原材料或零部件采购诚信管理</w:t>
      </w:r>
    </w:p>
    <w:p w14:paraId="70478665">
      <w:pPr>
        <w:keepNext w:val="0"/>
        <w:keepLines w:val="0"/>
        <w:pageBreakBefore w:val="0"/>
        <w:widowControl/>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公司规范采购制度，完善管理体系。根据采购管理中的成本效益、质量优先、进度配合、公平竞争、“同等质量比价格、同等价格质量比服务、同等服务比实力”等原则，制定了《不合格品控制程序》、《采购控制程序》、《供应商管理控制程序》、《原材料检验规程》和《整机检验规程》等相关程序文件，对采购相关工作进行制度规范。</w:t>
      </w:r>
    </w:p>
    <w:p w14:paraId="528B08EC">
      <w:pPr>
        <w:pStyle w:val="6"/>
        <w:keepNext w:val="0"/>
        <w:keepLines w:val="0"/>
        <w:pageBreakBefore w:val="0"/>
        <w:kinsoku/>
        <w:overflowPunct/>
        <w:topLinePunct w:val="0"/>
        <w:autoSpaceDE/>
        <w:autoSpaceDN/>
        <w:bidi w:val="0"/>
        <w:adjustRightInd/>
        <w:snapToGrid/>
        <w:spacing w:line="560" w:lineRule="exact"/>
        <w:ind w:left="0" w:leftChars="0" w:right="0" w:rightChars="0"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培育多家供应商，并开发新的供方作为储备，鼓励供方不断自我提高，进一步巩固供应链；规避风险，保证物流的及时性：通过制定详细的采购计划，加强对供方的控制，并在合同约定交货时间及延迟交货的赔偿责任，提前规避风险；对于台风等自然灾害及火灾等安全事故，建立应急预案</w:t>
      </w:r>
      <w:r>
        <w:rPr>
          <w:rFonts w:hint="eastAsia" w:ascii="仿宋" w:hAnsi="仿宋" w:eastAsia="仿宋" w:cs="仿宋"/>
          <w:sz w:val="28"/>
          <w:szCs w:val="28"/>
          <w:lang w:val="en-US" w:eastAsia="zh-CN"/>
        </w:rPr>
        <w:t>；</w:t>
      </w:r>
      <w:r>
        <w:rPr>
          <w:rFonts w:hint="eastAsia" w:ascii="仿宋" w:hAnsi="仿宋" w:eastAsia="仿宋" w:cs="仿宋"/>
          <w:sz w:val="28"/>
          <w:szCs w:val="28"/>
        </w:rPr>
        <w:t>与供方建立战略合作伙伴关系</w:t>
      </w:r>
      <w:r>
        <w:rPr>
          <w:rFonts w:hint="eastAsia" w:ascii="仿宋" w:hAnsi="仿宋" w:eastAsia="仿宋" w:cs="仿宋"/>
          <w:sz w:val="28"/>
          <w:szCs w:val="28"/>
          <w:lang w:eastAsia="zh-CN"/>
        </w:rPr>
        <w:t>，</w:t>
      </w:r>
      <w:r>
        <w:rPr>
          <w:rFonts w:hint="eastAsia" w:ascii="仿宋" w:hAnsi="仿宋" w:eastAsia="仿宋" w:cs="仿宋"/>
          <w:sz w:val="28"/>
          <w:szCs w:val="28"/>
        </w:rPr>
        <w:t>打造产业链上下游企业共同体，树立自身诚信，培育供方，并与其交流公司企业文化，形成战略合作伙伴关系，向战略合作伙伴提供资金与技术，鼓励供方扩建生产，并包销其产品。</w:t>
      </w:r>
    </w:p>
    <w:p w14:paraId="5D4EC5C8">
      <w:pPr>
        <w:keepNext w:val="0"/>
        <w:keepLines w:val="0"/>
        <w:pageBreakBefore w:val="0"/>
        <w:widowControl/>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实施供方绩效评价体系，对过程因素实行控制和测量。按物料类别机架、铜件、五金等分成五大类，通过ERP对供应商管理（供应商的基础信息）和订单管理（下订单、查询订单、供应商报价）</w:t>
      </w:r>
      <w:r>
        <w:rPr>
          <w:rFonts w:hint="eastAsia" w:ascii="仿宋" w:hAnsi="仿宋" w:eastAsia="仿宋" w:cs="仿宋"/>
          <w:color w:val="000000" w:themeColor="text1"/>
          <w:sz w:val="28"/>
          <w:szCs w:val="28"/>
          <w:lang w:val="en-US"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对潜在供应商依据《供应商基本资料调查表》进行调查，从质量管理、设计拉制、文件控制、人员培训、仓储管理、产品和制程控制、设备管理、计量器具管理、纠正及预防措、供应商管理等10个方面进行评价，并出具《供应商评估报告》，根据得分确定为ABCD等级。建立《合格供应商一览表》，每月对供应商从质量、价格、交期、综合配合度四方面进行考核，形成《供应商考核表》，根据得分结果分为ABCD四个等级，列为C级的要求服期三个月内上升至B级，否則降为D级，适当减少訂单量，连续二个月列为D级的或半年内两次D级的，强制取消供应商资格，对供应商出现的质量问题，开具《品质异常单》，并要求供应商出具整改报告，制订年度的《供应商审核计划表》，从品质、价格、付方式、交期、服务等五个方面对供应商进行年度考核，形成《供应商定期考核表》，为优秀供应商评选提供依据、坚持最低总成本的策略建立服务供给果道，与部分供应商建立战略合作伙伴关系，从技术、资金、设备对供应商进行帮扶。</w:t>
      </w:r>
    </w:p>
    <w:p w14:paraId="6D0C17AA">
      <w:pPr>
        <w:keepNext w:val="0"/>
        <w:keepLines w:val="0"/>
        <w:pageBreakBefore w:val="0"/>
        <w:widowControl/>
        <w:kinsoku/>
        <w:overflowPunct/>
        <w:topLinePunct w:val="0"/>
        <w:autoSpaceDE/>
        <w:autoSpaceDN/>
        <w:bidi w:val="0"/>
        <w:adjustRightInd/>
        <w:snapToGrid/>
        <w:spacing w:line="560" w:lineRule="exact"/>
        <w:ind w:right="0" w:rightChars="0"/>
        <w:textAlignment w:val="auto"/>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（4）</w:t>
      </w:r>
      <w:r>
        <w:rPr>
          <w:rFonts w:hint="eastAsia" w:ascii="仿宋" w:hAnsi="仿宋" w:eastAsia="仿宋" w:cs="仿宋"/>
          <w:b/>
          <w:bCs/>
          <w:color w:val="000000" w:themeColor="text1"/>
          <w:sz w:val="28"/>
          <w:szCs w:val="28"/>
          <w:lang w:eastAsia="zh-CN"/>
          <w14:textFill>
            <w14:solidFill>
              <w14:schemeClr w14:val="tx1"/>
            </w14:solidFill>
          </w14:textFill>
        </w:rPr>
        <w:t>生产过程诚信管理</w:t>
      </w:r>
    </w:p>
    <w:p w14:paraId="4C5B78B3">
      <w:pPr>
        <w:keepNext w:val="0"/>
        <w:keepLines w:val="0"/>
        <w:pageBreakBefore w:val="0"/>
        <w:widowControl/>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公司结合战略目标、技术水平、生产实际对产品的生产过程进行了设计，并制定了《生产和服务控制程序》、《不合格品控制程序》及《持续改进控制程序》等程序文件。生产部门根据订单、库存以及采购情况，将计划合理分配到各车间。各车间按计划组织生产，生产部对整个生产过程的检查、协调、评审等工作，做到快速、准时和有效，并控制逐级管理，使各车间按时、按质、按量提供合格产品。</w:t>
      </w:r>
    </w:p>
    <w:p w14:paraId="6B9E5B23">
      <w:pPr>
        <w:keepNext w:val="0"/>
        <w:keepLines w:val="0"/>
        <w:pageBreakBefore w:val="0"/>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制定程序性文件，规范生产过程。按照《生产和服务控制程序》、《设计和开发控制程序》、《FMEA和控制计划》等指导文件，结合产品的生产特点、易出现的问题和相关方要求，制定系列程序文件、实施细则和检验标准、规范。对影响产品产量和质量的相关因素进行控制，使生产过程按确定的程序在受控状态下进行，确保产品产量和质量符合要求。</w:t>
      </w:r>
    </w:p>
    <w:p w14:paraId="486C9F9F">
      <w:pPr>
        <w:keepNext w:val="0"/>
        <w:keepLines w:val="0"/>
        <w:pageBreakBefore w:val="0"/>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实施数据化管理，有效支持过程控制。基于行业特点，产量和质量方面的问题往往是通过车间主任代表员工来进行报告，在这个环节上容易存在瞒报、漏报现象。公司通过增加现场统计来提高数据的及时性和准确性。数据结果通过</w:t>
      </w:r>
      <w:r>
        <w:rPr>
          <w:rFonts w:hint="eastAsia" w:ascii="仿宋" w:hAnsi="仿宋" w:eastAsia="仿宋" w:cs="仿宋"/>
          <w:color w:val="000000" w:themeColor="text1"/>
          <w:sz w:val="28"/>
          <w:szCs w:val="28"/>
          <w:lang w:val="en-US" w:eastAsia="zh-CN"/>
          <w14:textFill>
            <w14:solidFill>
              <w14:schemeClr w14:val="tx1"/>
            </w14:solidFill>
          </w14:textFill>
        </w:rPr>
        <w:t>设备在线管理系统、ERP系统、</w:t>
      </w:r>
      <w:r>
        <w:rPr>
          <w:rFonts w:hint="eastAsia" w:ascii="仿宋" w:hAnsi="仿宋" w:eastAsia="仿宋" w:cs="仿宋"/>
          <w:color w:val="000000" w:themeColor="text1"/>
          <w:sz w:val="28"/>
          <w:szCs w:val="28"/>
          <w:lang w:eastAsia="zh-CN"/>
          <w14:textFill>
            <w14:solidFill>
              <w14:schemeClr w14:val="tx1"/>
            </w14:solidFill>
          </w14:textFill>
        </w:rPr>
        <w:t>MES系统、</w:t>
      </w:r>
      <w:r>
        <w:rPr>
          <w:rFonts w:hint="eastAsia" w:ascii="仿宋" w:hAnsi="仿宋" w:eastAsia="仿宋" w:cs="仿宋"/>
          <w:color w:val="000000" w:themeColor="text1"/>
          <w:sz w:val="28"/>
          <w:szCs w:val="28"/>
          <w:lang w:val="en-US" w:eastAsia="zh-CN"/>
          <w14:textFill>
            <w14:solidFill>
              <w14:schemeClr w14:val="tx1"/>
            </w14:solidFill>
          </w14:textFill>
        </w:rPr>
        <w:t>财务软件用友系统、</w:t>
      </w:r>
      <w:r>
        <w:rPr>
          <w:rFonts w:hint="eastAsia" w:ascii="仿宋" w:hAnsi="仿宋" w:eastAsia="仿宋" w:cs="仿宋"/>
          <w:color w:val="000000" w:themeColor="text1"/>
          <w:sz w:val="28"/>
          <w:szCs w:val="28"/>
          <w:lang w:eastAsia="zh-CN"/>
          <w14:textFill>
            <w14:solidFill>
              <w14:schemeClr w14:val="tx1"/>
            </w14:solidFill>
          </w14:textFill>
        </w:rPr>
        <w:t>OA平台、邮件传递给管理者，使其对每月的产量、质量情况一目了然，便于根据报表中各类突出问题向下级部门提出整改要求。</w:t>
      </w:r>
    </w:p>
    <w:p w14:paraId="3C0FC2B2">
      <w:pPr>
        <w:keepNext w:val="0"/>
        <w:keepLines w:val="0"/>
        <w:pageBreakBefore w:val="0"/>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着力于产品质量控制，采取多种方式不断改进。公司高度重视产品质量，设置专职检验员岗位。遵循“不接收、不制造、不流转”的“三不”原则，由员工与专职检验员严格执行首件检验、中间巡检及末件检验三步骤，切实保证终端产品质量。车间管理人员或者质量经理定期对员工进行质量改进等相关培训，提高操作员工的质量意识，要求车间工人严格按照规定进行生产操作。对于现场发现的可立即处理的质量问题，车间主任或检验员及时组织相关人员改进；对于由长期数据统计发现的质量问题，则通过召开月度、季度、半年度质量管理会议进行挖掘和整改。通过设置质控点、半成品检查等手段，搜索产品质量薄弱环节，有针对性地发动员工进行质量攻关。组建专题小组，查找统计数据所反映的生产过程中造成质量缺陷的内在原因，采取相应措施消除质量问题。</w:t>
      </w:r>
    </w:p>
    <w:p w14:paraId="7CE9CEBA">
      <w:pPr>
        <w:keepNext w:val="0"/>
        <w:keepLines w:val="0"/>
        <w:pageBreakBefore w:val="0"/>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注重现场管理与安全管理。公司建立了现场管理指标，并严格按照</w:t>
      </w:r>
      <w:r>
        <w:rPr>
          <w:rFonts w:hint="eastAsia" w:ascii="仿宋" w:hAnsi="仿宋" w:eastAsia="仿宋" w:cs="仿宋"/>
          <w:color w:val="000000" w:themeColor="text1"/>
          <w:sz w:val="28"/>
          <w:szCs w:val="28"/>
          <w:lang w:val="en-US" w:eastAsia="zh-CN"/>
          <w14:textFill>
            <w14:solidFill>
              <w14:schemeClr w14:val="tx1"/>
            </w14:solidFill>
          </w14:textFill>
        </w:rPr>
        <w:t>6</w:t>
      </w:r>
      <w:r>
        <w:rPr>
          <w:rFonts w:hint="eastAsia" w:ascii="仿宋" w:hAnsi="仿宋" w:eastAsia="仿宋" w:cs="仿宋"/>
          <w:color w:val="000000" w:themeColor="text1"/>
          <w:sz w:val="28"/>
          <w:szCs w:val="28"/>
          <w:lang w:eastAsia="zh-CN"/>
          <w14:textFill>
            <w14:solidFill>
              <w14:schemeClr w14:val="tx1"/>
            </w14:solidFill>
          </w14:textFill>
        </w:rPr>
        <w:t>S标准执行。制作工艺操作看板，实现内部信息的交流与互动。要求车间做到机、法、人、料、环一体化，杜绝跑、冒、滴、漏，采取值班互检方式，一发现问题要及时解决，上级部门也会不定期地对车间生产现场进行实地考核。在安全生产方面，要求员工在日常生产活动中严格执行《员工安全手册》。与此同时，公司每年、每月会举行安全活动，旨在提高员工的安全意识，减少因员工的不当操作给员工和公司带来的不必要的损失。</w:t>
      </w:r>
    </w:p>
    <w:p w14:paraId="3F9A4498">
      <w:pPr>
        <w:keepNext w:val="0"/>
        <w:keepLines w:val="0"/>
        <w:pageBreakBefore w:val="0"/>
        <w:widowControl/>
        <w:kinsoku/>
        <w:overflowPunct/>
        <w:topLinePunct w:val="0"/>
        <w:autoSpaceDE/>
        <w:autoSpaceDN/>
        <w:bidi w:val="0"/>
        <w:adjustRightInd/>
        <w:snapToGrid/>
        <w:spacing w:line="560" w:lineRule="exact"/>
        <w:ind w:right="0" w:rightChars="0"/>
        <w:textAlignment w:val="auto"/>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（5）</w:t>
      </w:r>
      <w:r>
        <w:rPr>
          <w:rFonts w:hint="eastAsia" w:ascii="仿宋" w:hAnsi="仿宋" w:eastAsia="仿宋" w:cs="仿宋"/>
          <w:b/>
          <w:bCs/>
          <w:color w:val="000000" w:themeColor="text1"/>
          <w:sz w:val="28"/>
          <w:szCs w:val="28"/>
          <w:lang w:eastAsia="zh-CN"/>
          <w14:textFill>
            <w14:solidFill>
              <w14:schemeClr w14:val="tx1"/>
            </w14:solidFill>
          </w14:textFill>
        </w:rPr>
        <w:t>产品售后质量诚信管理</w:t>
      </w:r>
    </w:p>
    <w:p w14:paraId="1958D387">
      <w:pPr>
        <w:keepNext w:val="0"/>
        <w:keepLines w:val="0"/>
        <w:pageBreakBefore w:val="0"/>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b w:val="0"/>
          <w:bCs w:val="0"/>
          <w:color w:val="000000" w:themeColor="text1"/>
          <w:sz w:val="28"/>
          <w:szCs w:val="28"/>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8"/>
          <w:szCs w:val="28"/>
          <w:highlight w:val="none"/>
          <w14:textFill>
            <w14:solidFill>
              <w14:schemeClr w14:val="tx1"/>
            </w14:solidFill>
          </w14:textFill>
        </w:rPr>
        <w:t>公司制定了</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售后服务管理制度</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《产品和服务要求控制程序》</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销售部、售后部业务电话服务管理规定</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等，</w:t>
      </w:r>
      <w:r>
        <w:rPr>
          <w:rFonts w:hint="eastAsia" w:ascii="仿宋" w:hAnsi="仿宋" w:eastAsia="仿宋" w:cs="仿宋"/>
          <w:b w:val="0"/>
          <w:bCs w:val="0"/>
          <w:color w:val="000000" w:themeColor="text1"/>
          <w:sz w:val="28"/>
          <w:szCs w:val="28"/>
          <w:highlight w:val="none"/>
          <w14:textFill>
            <w14:solidFill>
              <w14:schemeClr w14:val="tx1"/>
            </w14:solidFill>
          </w14:textFill>
        </w:rPr>
        <w:t>明确了顾客投诉的处理流程</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和办法</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设立顾客服务热线，受理顾客对营销服务和产品质量方面的投诉，保护顾客利益</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w:t>
      </w:r>
      <w:r>
        <w:rPr>
          <w:rFonts w:hint="eastAsia" w:ascii="仿宋" w:hAnsi="仿宋" w:eastAsia="仿宋" w:cs="仿宋"/>
          <w:b w:val="0"/>
          <w:bCs w:val="0"/>
          <w:color w:val="000000" w:themeColor="text1"/>
          <w:sz w:val="28"/>
          <w:szCs w:val="28"/>
          <w:highlight w:val="none"/>
          <w14:textFill>
            <w14:solidFill>
              <w14:schemeClr w14:val="tx1"/>
            </w14:solidFill>
          </w14:textFill>
        </w:rPr>
        <w:t>建立顾客投诉意见</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处理</w:t>
      </w:r>
      <w:r>
        <w:rPr>
          <w:rFonts w:hint="eastAsia" w:ascii="仿宋" w:hAnsi="仿宋" w:eastAsia="仿宋" w:cs="仿宋"/>
          <w:b w:val="0"/>
          <w:bCs w:val="0"/>
          <w:color w:val="000000" w:themeColor="text1"/>
          <w:sz w:val="28"/>
          <w:szCs w:val="28"/>
          <w:highlight w:val="none"/>
          <w14:textFill>
            <w14:solidFill>
              <w14:schemeClr w14:val="tx1"/>
            </w14:solidFill>
          </w14:textFill>
        </w:rPr>
        <w:t>的快速</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响应</w:t>
      </w:r>
      <w:r>
        <w:rPr>
          <w:rFonts w:hint="eastAsia" w:ascii="仿宋" w:hAnsi="仿宋" w:eastAsia="仿宋" w:cs="仿宋"/>
          <w:b w:val="0"/>
          <w:bCs w:val="0"/>
          <w:color w:val="000000" w:themeColor="text1"/>
          <w:sz w:val="28"/>
          <w:szCs w:val="28"/>
          <w:highlight w:val="none"/>
          <w14:textFill>
            <w14:solidFill>
              <w14:schemeClr w14:val="tx1"/>
            </w14:solidFill>
          </w14:textFill>
        </w:rPr>
        <w:t>机制，</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确保售后服务的时效性</w:t>
      </w:r>
      <w:r>
        <w:rPr>
          <w:rFonts w:hint="eastAsia" w:ascii="仿宋" w:hAnsi="仿宋" w:eastAsia="仿宋" w:cs="仿宋"/>
          <w:b w:val="0"/>
          <w:bCs w:val="0"/>
          <w:color w:val="000000" w:themeColor="text1"/>
          <w:kern w:val="0"/>
          <w:sz w:val="28"/>
          <w:szCs w:val="28"/>
          <w:highlight w:val="none"/>
          <w:lang w:eastAsia="zh-CN"/>
          <w14:textFill>
            <w14:solidFill>
              <w14:schemeClr w14:val="tx1"/>
            </w14:solidFill>
          </w14:textFill>
        </w:rPr>
        <w:t>。</w:t>
      </w:r>
    </w:p>
    <w:p w14:paraId="2D95CE80">
      <w:pPr>
        <w:pStyle w:val="1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Autospacing="0" w:after="0" w:afterAutospacing="0" w:line="560" w:lineRule="exact"/>
        <w:ind w:right="0" w:rightChars="0" w:firstLine="560" w:firstLineChars="200"/>
        <w:jc w:val="left"/>
        <w:textAlignment w:val="auto"/>
        <w:rPr>
          <w:rFonts w:hint="eastAsia" w:ascii="仿宋" w:hAnsi="仿宋" w:eastAsia="仿宋" w:cs="仿宋"/>
          <w:b w:val="0"/>
          <w:bCs w:val="0"/>
          <w:i w:val="0"/>
          <w:iCs w:val="0"/>
          <w:caps w:val="0"/>
          <w:color w:val="000000" w:themeColor="text1"/>
          <w:spacing w:val="0"/>
          <w:sz w:val="28"/>
          <w:szCs w:val="28"/>
          <w:shd w:val="clear" w:fill="FFFFFF"/>
          <w14:textFill>
            <w14:solidFill>
              <w14:schemeClr w14:val="tx1"/>
            </w14:solidFill>
          </w14:textFill>
        </w:rPr>
      </w:pPr>
      <w:r>
        <w:rPr>
          <w:rFonts w:hint="eastAsia" w:ascii="仿宋" w:hAnsi="仿宋" w:eastAsia="仿宋" w:cs="仿宋"/>
          <w:b w:val="0"/>
          <w:bCs w:val="0"/>
          <w:color w:val="000000" w:themeColor="text1"/>
          <w:sz w:val="28"/>
          <w:szCs w:val="28"/>
          <w:lang w:val="en-US" w:eastAsia="zh-CN"/>
          <w14:textFill>
            <w14:solidFill>
              <w14:schemeClr w14:val="tx1"/>
            </w14:solidFill>
          </w14:textFill>
        </w:rPr>
        <w:t>公司建立售后服务部，建有自主开发的冲压设备在线管理系统售后云端服务平台，拥有售后服务人员46人，其中售后技术服务人员21人，车间技术工人、技术部设计人员优先满足技术服务需求。公司拥有探伤仪、</w:t>
      </w:r>
      <w:r>
        <w:rPr>
          <w:rFonts w:hint="eastAsia" w:ascii="仿宋" w:hAnsi="仿宋" w:eastAsia="仿宋" w:cs="仿宋"/>
          <w:b w:val="0"/>
          <w:bCs w:val="0"/>
          <w:i w:val="0"/>
          <w:iCs w:val="0"/>
          <w:caps w:val="0"/>
          <w:color w:val="000000" w:themeColor="text1"/>
          <w:spacing w:val="0"/>
          <w:sz w:val="28"/>
          <w:szCs w:val="28"/>
          <w:shd w:val="clear" w:fill="FFFFFF"/>
          <w14:textFill>
            <w14:solidFill>
              <w14:schemeClr w14:val="tx1"/>
            </w14:solidFill>
          </w14:textFill>
        </w:rPr>
        <w:t>数控镗铣</w:t>
      </w:r>
      <w:r>
        <w:rPr>
          <w:rFonts w:hint="eastAsia" w:ascii="仿宋" w:hAnsi="仿宋" w:eastAsia="仿宋" w:cs="仿宋"/>
          <w:b w:val="0"/>
          <w:bCs w:val="0"/>
          <w:i w:val="0"/>
          <w:iCs w:val="0"/>
          <w:caps w:val="0"/>
          <w:color w:val="000000" w:themeColor="text1"/>
          <w:spacing w:val="0"/>
          <w:sz w:val="28"/>
          <w:szCs w:val="28"/>
          <w:shd w:val="clear" w:fill="FFFFFF"/>
          <w:lang w:val="en-US" w:eastAsia="zh-CN"/>
          <w14:textFill>
            <w14:solidFill>
              <w14:schemeClr w14:val="tx1"/>
            </w14:solidFill>
          </w14:textFill>
        </w:rPr>
        <w:t>床等售后服务基础设备，还拥有</w:t>
      </w:r>
      <w:r>
        <w:rPr>
          <w:rFonts w:hint="eastAsia" w:ascii="仿宋" w:hAnsi="仿宋" w:eastAsia="仿宋" w:cs="仿宋"/>
          <w:b w:val="0"/>
          <w:bCs w:val="0"/>
          <w:i w:val="0"/>
          <w:iCs w:val="0"/>
          <w:caps w:val="0"/>
          <w:color w:val="000000" w:themeColor="text1"/>
          <w:spacing w:val="0"/>
          <w:sz w:val="28"/>
          <w:szCs w:val="28"/>
          <w:shd w:val="clear" w:fill="FFFFFF"/>
          <w14:textFill>
            <w14:solidFill>
              <w14:schemeClr w14:val="tx1"/>
            </w14:solidFill>
          </w14:textFill>
        </w:rPr>
        <w:t>激光跟踪仪、智能载荷仪</w:t>
      </w:r>
      <w:r>
        <w:rPr>
          <w:rFonts w:hint="eastAsia" w:ascii="仿宋" w:hAnsi="仿宋" w:eastAsia="仿宋" w:cs="仿宋"/>
          <w:b w:val="0"/>
          <w:bCs w:val="0"/>
          <w:i w:val="0"/>
          <w:iCs w:val="0"/>
          <w:caps w:val="0"/>
          <w:color w:val="000000" w:themeColor="text1"/>
          <w:spacing w:val="0"/>
          <w:sz w:val="28"/>
          <w:szCs w:val="28"/>
          <w:shd w:val="clear" w:fill="FFFFFF"/>
          <w:lang w:eastAsia="zh-CN"/>
          <w14:textFill>
            <w14:solidFill>
              <w14:schemeClr w14:val="tx1"/>
            </w14:solidFill>
          </w14:textFill>
        </w:rPr>
        <w:t>、</w:t>
      </w:r>
      <w:r>
        <w:rPr>
          <w:rFonts w:hint="eastAsia" w:ascii="仿宋" w:hAnsi="仿宋" w:eastAsia="仿宋" w:cs="仿宋"/>
          <w:b w:val="0"/>
          <w:bCs w:val="0"/>
          <w:i w:val="0"/>
          <w:iCs w:val="0"/>
          <w:caps w:val="0"/>
          <w:color w:val="000000" w:themeColor="text1"/>
          <w:spacing w:val="0"/>
          <w:sz w:val="28"/>
          <w:szCs w:val="28"/>
          <w:shd w:val="clear" w:fill="FFFFFF"/>
          <w14:textFill>
            <w14:solidFill>
              <w14:schemeClr w14:val="tx1"/>
            </w14:solidFill>
          </w14:textFill>
        </w:rPr>
        <w:t>压力、温度、噪声、转速、电流、电阻等行业内最齐全的各种测量仪器和大型检测平台</w:t>
      </w:r>
      <w:r>
        <w:rPr>
          <w:rFonts w:hint="eastAsia" w:ascii="仿宋" w:hAnsi="仿宋" w:eastAsia="仿宋" w:cs="仿宋"/>
          <w:b w:val="0"/>
          <w:bCs w:val="0"/>
          <w:i w:val="0"/>
          <w:iCs w:val="0"/>
          <w:caps w:val="0"/>
          <w:color w:val="000000" w:themeColor="text1"/>
          <w:spacing w:val="0"/>
          <w:sz w:val="28"/>
          <w:szCs w:val="28"/>
          <w:shd w:val="clear" w:fill="FFFFFF"/>
          <w:lang w:val="en-US" w:eastAsia="zh-CN"/>
          <w14:textFill>
            <w14:solidFill>
              <w14:schemeClr w14:val="tx1"/>
            </w14:solidFill>
          </w14:textFill>
        </w:rPr>
        <w:t>等售后设施</w:t>
      </w:r>
      <w:r>
        <w:rPr>
          <w:rFonts w:hint="eastAsia" w:ascii="仿宋" w:hAnsi="仿宋" w:eastAsia="仿宋" w:cs="仿宋"/>
          <w:b w:val="0"/>
          <w:bCs w:val="0"/>
          <w:i w:val="0"/>
          <w:iCs w:val="0"/>
          <w:caps w:val="0"/>
          <w:color w:val="000000" w:themeColor="text1"/>
          <w:spacing w:val="0"/>
          <w:sz w:val="28"/>
          <w:szCs w:val="28"/>
          <w:shd w:val="clear" w:fill="FFFFFF"/>
          <w:lang w:eastAsia="zh-CN"/>
          <w14:textFill>
            <w14:solidFill>
              <w14:schemeClr w14:val="tx1"/>
            </w14:solidFill>
          </w14:textFill>
        </w:rPr>
        <w:t>。</w:t>
      </w:r>
      <w:r>
        <w:rPr>
          <w:rFonts w:hint="eastAsia" w:ascii="仿宋" w:hAnsi="仿宋" w:eastAsia="仿宋" w:cs="仿宋"/>
          <w:b w:val="0"/>
          <w:bCs w:val="0"/>
          <w:i w:val="0"/>
          <w:iCs w:val="0"/>
          <w:caps w:val="0"/>
          <w:color w:val="000000" w:themeColor="text1"/>
          <w:spacing w:val="0"/>
          <w:sz w:val="28"/>
          <w:szCs w:val="28"/>
          <w:shd w:val="clear" w:fill="FFFFFF"/>
          <w:lang w:val="en-US" w:eastAsia="zh-CN"/>
          <w14:textFill>
            <w14:solidFill>
              <w14:schemeClr w14:val="tx1"/>
            </w14:solidFill>
          </w14:textFill>
        </w:rPr>
        <w:t>售后服务网点在全国七大销售区域全覆盖，</w:t>
      </w:r>
      <w:r>
        <w:rPr>
          <w:rFonts w:hint="eastAsia" w:ascii="仿宋" w:hAnsi="仿宋" w:eastAsia="仿宋" w:cs="仿宋"/>
          <w:b w:val="0"/>
          <w:bCs w:val="0"/>
          <w:color w:val="000000" w:themeColor="text1"/>
          <w:kern w:val="0"/>
          <w:sz w:val="28"/>
          <w:szCs w:val="28"/>
          <w:lang w:val="en-US" w:eastAsia="zh-CN"/>
          <w14:textFill>
            <w14:solidFill>
              <w14:schemeClr w14:val="tx1"/>
            </w14:solidFill>
          </w14:textFill>
        </w:rPr>
        <w:t>通过</w:t>
      </w:r>
      <w:r>
        <w:rPr>
          <w:rFonts w:hint="eastAsia" w:ascii="仿宋" w:hAnsi="仿宋" w:eastAsia="仿宋" w:cs="仿宋"/>
          <w:b w:val="0"/>
          <w:bCs w:val="0"/>
          <w:color w:val="000000" w:themeColor="text1"/>
          <w:sz w:val="28"/>
          <w:szCs w:val="28"/>
          <w14:textFill>
            <w14:solidFill>
              <w14:schemeClr w14:val="tx1"/>
            </w14:solidFill>
          </w14:textFill>
        </w:rPr>
        <w:t>建立规范的顾客</w:t>
      </w:r>
      <w:r>
        <w:rPr>
          <w:rFonts w:hint="eastAsia" w:ascii="仿宋" w:hAnsi="仿宋" w:eastAsia="仿宋" w:cs="仿宋"/>
          <w:b w:val="0"/>
          <w:bCs w:val="0"/>
          <w:color w:val="000000" w:themeColor="text1"/>
          <w:sz w:val="28"/>
          <w:szCs w:val="28"/>
          <w:lang w:val="en-US" w:eastAsia="zh-CN"/>
          <w14:textFill>
            <w14:solidFill>
              <w14:schemeClr w14:val="tx1"/>
            </w14:solidFill>
          </w14:textFill>
        </w:rPr>
        <w:t>诉求</w:t>
      </w:r>
      <w:r>
        <w:rPr>
          <w:rFonts w:hint="eastAsia" w:ascii="仿宋" w:hAnsi="仿宋" w:eastAsia="仿宋" w:cs="仿宋"/>
          <w:b w:val="0"/>
          <w:bCs w:val="0"/>
          <w:color w:val="000000" w:themeColor="text1"/>
          <w:sz w:val="28"/>
          <w:szCs w:val="28"/>
          <w14:textFill>
            <w14:solidFill>
              <w14:schemeClr w14:val="tx1"/>
            </w14:solidFill>
          </w14:textFill>
        </w:rPr>
        <w:t>管理程序</w:t>
      </w:r>
      <w:r>
        <w:rPr>
          <w:rFonts w:hint="eastAsia" w:ascii="仿宋" w:hAnsi="仿宋" w:eastAsia="仿宋" w:cs="仿宋"/>
          <w:b w:val="0"/>
          <w:bCs w:val="0"/>
          <w:color w:val="000000" w:themeColor="text1"/>
          <w:sz w:val="28"/>
          <w:szCs w:val="28"/>
          <w:lang w:eastAsia="zh-CN"/>
          <w14:textFill>
            <w14:solidFill>
              <w14:schemeClr w14:val="tx1"/>
            </w14:solidFill>
          </w14:textFill>
        </w:rPr>
        <w:t>，</w:t>
      </w:r>
      <w:r>
        <w:rPr>
          <w:rFonts w:hint="eastAsia" w:ascii="仿宋" w:hAnsi="仿宋" w:eastAsia="仿宋" w:cs="仿宋"/>
          <w:b w:val="0"/>
          <w:bCs w:val="0"/>
          <w:i w:val="0"/>
          <w:iCs w:val="0"/>
          <w:caps w:val="0"/>
          <w:color w:val="000000" w:themeColor="text1"/>
          <w:spacing w:val="0"/>
          <w:sz w:val="28"/>
          <w:szCs w:val="28"/>
          <w:shd w:val="clear" w:fill="FFFFFF"/>
          <w:lang w:val="en-US" w:eastAsia="zh-CN"/>
          <w14:textFill>
            <w14:solidFill>
              <w14:schemeClr w14:val="tx1"/>
            </w14:solidFill>
          </w14:textFill>
        </w:rPr>
        <w:t>建立顾客诉求应急响应机制，</w:t>
      </w:r>
      <w:r>
        <w:rPr>
          <w:rFonts w:hint="eastAsia" w:ascii="仿宋" w:hAnsi="仿宋" w:eastAsia="仿宋" w:cs="仿宋"/>
          <w:b w:val="0"/>
          <w:bCs w:val="0"/>
          <w:color w:val="000000" w:themeColor="text1"/>
          <w:sz w:val="28"/>
          <w:szCs w:val="28"/>
          <w14:textFill>
            <w14:solidFill>
              <w14:schemeClr w14:val="tx1"/>
            </w14:solidFill>
          </w14:textFill>
        </w:rPr>
        <w:t>加强顾客</w:t>
      </w:r>
      <w:r>
        <w:rPr>
          <w:rFonts w:hint="eastAsia" w:ascii="仿宋" w:hAnsi="仿宋" w:eastAsia="仿宋" w:cs="仿宋"/>
          <w:b w:val="0"/>
          <w:bCs w:val="0"/>
          <w:color w:val="000000" w:themeColor="text1"/>
          <w:sz w:val="28"/>
          <w:szCs w:val="28"/>
          <w:lang w:val="en-US" w:eastAsia="zh-CN"/>
          <w14:textFill>
            <w14:solidFill>
              <w14:schemeClr w14:val="tx1"/>
            </w14:solidFill>
          </w14:textFill>
        </w:rPr>
        <w:t>云端咨询服务等</w:t>
      </w:r>
      <w:r>
        <w:rPr>
          <w:rFonts w:hint="eastAsia" w:ascii="仿宋" w:hAnsi="仿宋" w:eastAsia="仿宋" w:cs="仿宋"/>
          <w:b w:val="0"/>
          <w:bCs w:val="0"/>
          <w:color w:val="000000" w:themeColor="text1"/>
          <w:sz w:val="28"/>
          <w:szCs w:val="28"/>
          <w14:textFill>
            <w14:solidFill>
              <w14:schemeClr w14:val="tx1"/>
            </w14:solidFill>
          </w14:textFill>
        </w:rPr>
        <w:t>基础</w:t>
      </w:r>
      <w:r>
        <w:rPr>
          <w:rFonts w:hint="eastAsia" w:ascii="仿宋" w:hAnsi="仿宋" w:eastAsia="仿宋" w:cs="仿宋"/>
          <w:b w:val="0"/>
          <w:bCs w:val="0"/>
          <w:color w:val="000000" w:themeColor="text1"/>
          <w:sz w:val="28"/>
          <w:szCs w:val="28"/>
          <w:lang w:val="en-US" w:eastAsia="zh-CN"/>
          <w14:textFill>
            <w14:solidFill>
              <w14:schemeClr w14:val="tx1"/>
            </w14:solidFill>
          </w14:textFill>
        </w:rPr>
        <w:t>建设和管理</w:t>
      </w:r>
      <w:r>
        <w:rPr>
          <w:rFonts w:hint="eastAsia" w:ascii="仿宋" w:hAnsi="仿宋" w:eastAsia="仿宋" w:cs="仿宋"/>
          <w:b w:val="0"/>
          <w:bCs w:val="0"/>
          <w:color w:val="000000" w:themeColor="text1"/>
          <w:sz w:val="28"/>
          <w:szCs w:val="28"/>
          <w14:textFill>
            <w14:solidFill>
              <w14:schemeClr w14:val="tx1"/>
            </w14:solidFill>
          </w14:textFill>
        </w:rPr>
        <w:t>，</w:t>
      </w:r>
      <w:r>
        <w:rPr>
          <w:rFonts w:hint="eastAsia" w:ascii="仿宋" w:hAnsi="仿宋" w:eastAsia="仿宋" w:cs="仿宋"/>
          <w:b w:val="0"/>
          <w:bCs w:val="0"/>
          <w:color w:val="000000" w:themeColor="text1"/>
          <w:sz w:val="28"/>
          <w:szCs w:val="28"/>
          <w:lang w:val="en-US" w:eastAsia="zh-CN"/>
          <w14:textFill>
            <w14:solidFill>
              <w14:schemeClr w14:val="tx1"/>
            </w14:solidFill>
          </w14:textFill>
        </w:rPr>
        <w:t>实现</w:t>
      </w:r>
      <w:r>
        <w:rPr>
          <w:rFonts w:hint="eastAsia" w:ascii="仿宋" w:hAnsi="仿宋" w:eastAsia="仿宋" w:cs="仿宋"/>
          <w:b w:val="0"/>
          <w:bCs w:val="0"/>
          <w:i w:val="0"/>
          <w:iCs w:val="0"/>
          <w:caps w:val="0"/>
          <w:color w:val="000000" w:themeColor="text1"/>
          <w:spacing w:val="0"/>
          <w:sz w:val="28"/>
          <w:szCs w:val="28"/>
          <w:shd w:val="clear" w:fill="FFFFFF"/>
          <w:lang w:val="en-US" w:eastAsia="zh-CN"/>
          <w14:textFill>
            <w14:solidFill>
              <w14:schemeClr w14:val="tx1"/>
            </w14:solidFill>
          </w14:textFill>
        </w:rPr>
        <w:t>实时跟踪服务，及时解决问题故障，全力保障客户正常生产。</w:t>
      </w:r>
    </w:p>
    <w:p w14:paraId="70A335A5">
      <w:pPr>
        <w:keepNext w:val="0"/>
        <w:keepLines w:val="0"/>
        <w:pageBreakBefore w:val="0"/>
        <w:kinsoku/>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b w:val="0"/>
          <w:bCs w:val="0"/>
          <w:color w:val="000000" w:themeColor="text1"/>
          <w:sz w:val="28"/>
          <w:szCs w:val="28"/>
          <w:lang w:val="en-US" w:eastAsia="zh-CN"/>
          <w14:textFill>
            <w14:solidFill>
              <w14:schemeClr w14:val="tx1"/>
            </w14:solidFill>
          </w14:textFill>
        </w:rPr>
      </w:pPr>
      <w:r>
        <w:rPr>
          <w:rFonts w:hint="eastAsia" w:ascii="仿宋" w:hAnsi="仿宋" w:eastAsia="仿宋" w:cs="仿宋"/>
          <w:sz w:val="28"/>
          <w:szCs w:val="28"/>
          <w:lang w:val="en-US" w:eastAsia="zh-CN"/>
        </w:rPr>
        <w:t>建立区域服务的快速响应网络和机制。</w:t>
      </w:r>
      <w:r>
        <w:rPr>
          <w:rFonts w:hint="eastAsia" w:ascii="仿宋" w:hAnsi="仿宋" w:eastAsia="仿宋" w:cs="仿宋"/>
          <w:bCs/>
          <w:sz w:val="28"/>
          <w:szCs w:val="28"/>
        </w:rPr>
        <w:t>公司售后服务网点在全国七大销售区域全覆盖，</w:t>
      </w:r>
      <w:r>
        <w:rPr>
          <w:rFonts w:hint="eastAsia" w:ascii="仿宋" w:hAnsi="仿宋" w:eastAsia="仿宋" w:cs="仿宋"/>
          <w:b w:val="0"/>
          <w:bCs w:val="0"/>
          <w:color w:val="000000" w:themeColor="text1"/>
          <w:sz w:val="28"/>
          <w:szCs w:val="28"/>
          <w:lang w:val="en-US" w:eastAsia="zh-CN"/>
          <w14:textFill>
            <w14:solidFill>
              <w14:schemeClr w14:val="tx1"/>
            </w14:solidFill>
          </w14:textFill>
        </w:rPr>
        <w:t>公司接到售后服务电话或信息后，</w:t>
      </w:r>
      <w:r>
        <w:rPr>
          <w:rFonts w:hint="eastAsia" w:ascii="仿宋" w:hAnsi="仿宋" w:eastAsia="仿宋" w:cs="仿宋"/>
          <w:b w:val="0"/>
          <w:bCs w:val="0"/>
          <w:color w:val="000000" w:themeColor="text1"/>
          <w:sz w:val="28"/>
          <w:szCs w:val="28"/>
          <w14:textFill>
            <w14:solidFill>
              <w14:schemeClr w14:val="tx1"/>
            </w14:solidFill>
          </w14:textFill>
        </w:rPr>
        <w:t>必须在24小时内和顾客取得联系，确认已经知道了问题</w:t>
      </w:r>
      <w:r>
        <w:rPr>
          <w:rFonts w:hint="eastAsia" w:ascii="仿宋" w:hAnsi="仿宋" w:eastAsia="仿宋" w:cs="仿宋"/>
          <w:b w:val="0"/>
          <w:bCs w:val="0"/>
          <w:color w:val="000000" w:themeColor="text1"/>
          <w:sz w:val="28"/>
          <w:szCs w:val="28"/>
          <w:lang w:eastAsia="zh-CN"/>
          <w14:textFill>
            <w14:solidFill>
              <w14:schemeClr w14:val="tx1"/>
            </w14:solidFill>
          </w14:textFill>
        </w:rPr>
        <w:t>，</w:t>
      </w:r>
      <w:r>
        <w:rPr>
          <w:rFonts w:hint="eastAsia" w:ascii="仿宋" w:hAnsi="仿宋" w:eastAsia="仿宋" w:cs="仿宋"/>
          <w:b w:val="0"/>
          <w:bCs w:val="0"/>
          <w:color w:val="000000" w:themeColor="text1"/>
          <w:sz w:val="28"/>
          <w:szCs w:val="28"/>
          <w14:textFill>
            <w14:solidFill>
              <w14:schemeClr w14:val="tx1"/>
            </w14:solidFill>
          </w14:textFill>
        </w:rPr>
        <w:t>问题负责人可尝试解决问题或与顾客另约时间以跟踪解决。</w:t>
      </w:r>
      <w:r>
        <w:rPr>
          <w:rFonts w:hint="eastAsia" w:ascii="仿宋" w:hAnsi="仿宋" w:eastAsia="仿宋" w:cs="仿宋"/>
          <w:b w:val="0"/>
          <w:bCs w:val="0"/>
          <w:color w:val="000000" w:themeColor="text1"/>
          <w:sz w:val="28"/>
          <w:szCs w:val="28"/>
          <w:lang w:val="en-US" w:eastAsia="zh-CN"/>
          <w14:textFill>
            <w14:solidFill>
              <w14:schemeClr w14:val="tx1"/>
            </w14:solidFill>
          </w14:textFill>
        </w:rPr>
        <w:t>不能解决的，根据轻重缓急排除解决问题时间表并落实售后服务人员</w:t>
      </w:r>
      <w:r>
        <w:rPr>
          <w:rFonts w:hint="eastAsia" w:ascii="仿宋" w:hAnsi="仿宋" w:eastAsia="仿宋" w:cs="仿宋"/>
          <w:b w:val="0"/>
          <w:bCs w:val="0"/>
          <w:color w:val="000000" w:themeColor="text1"/>
          <w:sz w:val="28"/>
          <w:szCs w:val="28"/>
          <w14:textFill>
            <w14:solidFill>
              <w14:schemeClr w14:val="tx1"/>
            </w14:solidFill>
          </w14:textFill>
        </w:rPr>
        <w:t>。</w:t>
      </w:r>
      <w:r>
        <w:rPr>
          <w:rFonts w:hint="eastAsia" w:ascii="仿宋" w:hAnsi="仿宋" w:eastAsia="仿宋" w:cs="仿宋"/>
          <w:b w:val="0"/>
          <w:bCs w:val="0"/>
          <w:color w:val="000000" w:themeColor="text1"/>
          <w:sz w:val="28"/>
          <w:szCs w:val="28"/>
          <w:lang w:val="en-US" w:eastAsia="zh-CN"/>
          <w14:textFill>
            <w14:solidFill>
              <w14:schemeClr w14:val="tx1"/>
            </w14:solidFill>
          </w14:textFill>
        </w:rPr>
        <w:t>问题解决</w:t>
      </w:r>
      <w:r>
        <w:rPr>
          <w:rFonts w:hint="eastAsia" w:ascii="仿宋" w:hAnsi="仿宋" w:eastAsia="仿宋" w:cs="仿宋"/>
          <w:b w:val="0"/>
          <w:bCs w:val="0"/>
          <w:color w:val="000000" w:themeColor="text1"/>
          <w:sz w:val="28"/>
          <w:szCs w:val="28"/>
          <w14:textFill>
            <w14:solidFill>
              <w14:schemeClr w14:val="tx1"/>
            </w14:solidFill>
          </w14:textFill>
        </w:rPr>
        <w:t>后，顾客被要求评估问题解决的满意度</w:t>
      </w:r>
      <w:r>
        <w:rPr>
          <w:rFonts w:hint="eastAsia" w:ascii="仿宋" w:hAnsi="仿宋" w:eastAsia="仿宋" w:cs="仿宋"/>
          <w:b w:val="0"/>
          <w:bCs w:val="0"/>
          <w:color w:val="000000" w:themeColor="text1"/>
          <w:sz w:val="28"/>
          <w:szCs w:val="28"/>
          <w:lang w:eastAsia="zh-CN"/>
          <w14:textFill>
            <w14:solidFill>
              <w14:schemeClr w14:val="tx1"/>
            </w14:solidFill>
          </w14:textFill>
        </w:rPr>
        <w:t>，</w:t>
      </w:r>
      <w:r>
        <w:rPr>
          <w:rFonts w:hint="eastAsia" w:ascii="仿宋" w:hAnsi="仿宋" w:eastAsia="仿宋" w:cs="仿宋"/>
          <w:b w:val="0"/>
          <w:bCs w:val="0"/>
          <w:color w:val="000000" w:themeColor="text1"/>
          <w:sz w:val="28"/>
          <w:szCs w:val="28"/>
          <w14:textFill>
            <w14:solidFill>
              <w14:schemeClr w14:val="tx1"/>
            </w14:solidFill>
          </w14:textFill>
        </w:rPr>
        <w:t>这个信息会记录成为顾客资料中。</w:t>
      </w:r>
      <w:r>
        <w:rPr>
          <w:rFonts w:hint="eastAsia" w:ascii="仿宋" w:hAnsi="仿宋" w:eastAsia="仿宋" w:cs="仿宋"/>
          <w:b w:val="0"/>
          <w:bCs w:val="0"/>
          <w:color w:val="000000" w:themeColor="text1"/>
          <w:sz w:val="28"/>
          <w:szCs w:val="28"/>
          <w:lang w:val="en-US" w:eastAsia="zh-CN"/>
          <w14:textFill>
            <w14:solidFill>
              <w14:schemeClr w14:val="tx1"/>
            </w14:solidFill>
          </w14:textFill>
        </w:rPr>
        <w:t>并</w:t>
      </w:r>
      <w:r>
        <w:rPr>
          <w:rFonts w:hint="eastAsia" w:ascii="仿宋" w:hAnsi="仿宋" w:eastAsia="仿宋" w:cs="仿宋"/>
          <w:b w:val="0"/>
          <w:bCs w:val="0"/>
          <w:color w:val="000000" w:themeColor="text1"/>
          <w:kern w:val="0"/>
          <w:sz w:val="28"/>
          <w:szCs w:val="28"/>
          <w14:textFill>
            <w14:solidFill>
              <w14:schemeClr w14:val="tx1"/>
            </w14:solidFill>
          </w14:textFill>
        </w:rPr>
        <w:t>通过市场投诉反映出的问题及时进行分析、纠正及采取预防措施、加强完善。</w:t>
      </w:r>
      <w:r>
        <w:rPr>
          <w:rFonts w:hint="eastAsia" w:ascii="仿宋" w:hAnsi="仿宋" w:eastAsia="仿宋" w:cs="仿宋"/>
          <w:b w:val="0"/>
          <w:bCs w:val="0"/>
          <w:color w:val="000000" w:themeColor="text1"/>
          <w:sz w:val="28"/>
          <w:szCs w:val="28"/>
          <w:lang w:val="en-US" w:eastAsia="zh-CN"/>
          <w14:textFill>
            <w14:solidFill>
              <w14:schemeClr w14:val="tx1"/>
            </w14:solidFill>
          </w14:textFill>
        </w:rPr>
        <w:t>近三年来，服务准确率达到95%以上，服务投诉率控制在1‰以内。</w:t>
      </w:r>
    </w:p>
    <w:p w14:paraId="68AFC03A">
      <w:pPr>
        <w:keepNext w:val="0"/>
        <w:keepLines w:val="0"/>
        <w:pageBreakBefore w:val="0"/>
        <w:kinsoku/>
        <w:overflowPunct/>
        <w:topLinePunct w:val="0"/>
        <w:autoSpaceDE/>
        <w:autoSpaceDN/>
        <w:bidi w:val="0"/>
        <w:adjustRightInd/>
        <w:snapToGrid/>
        <w:spacing w:line="560" w:lineRule="exact"/>
        <w:ind w:right="0" w:rightChars="0"/>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（五）质量文化建设</w:t>
      </w:r>
    </w:p>
    <w:p w14:paraId="24951CFC">
      <w:pPr>
        <w:keepNext w:val="0"/>
        <w:keepLines w:val="0"/>
        <w:pageBreakBefore w:val="0"/>
        <w:kinsoku/>
        <w:wordWrap/>
        <w:overflowPunct/>
        <w:topLinePunct w:val="0"/>
        <w:autoSpaceDE w:val="0"/>
        <w:autoSpaceDN w:val="0"/>
        <w:bidi w:val="0"/>
        <w:adjustRightInd/>
        <w:snapToGrid/>
        <w:spacing w:line="560" w:lineRule="exact"/>
        <w:ind w:right="0" w:rightChars="0"/>
        <w:textAlignment w:val="auto"/>
        <w:rPr>
          <w:rFonts w:hint="eastAsia" w:ascii="仿宋" w:hAnsi="仿宋" w:eastAsia="仿宋" w:cs="仿宋"/>
          <w:b/>
          <w:bCs/>
          <w:color w:val="000000" w:themeColor="text1"/>
          <w:spacing w:val="2"/>
          <w:sz w:val="28"/>
          <w:szCs w:val="28"/>
          <w:lang w:val="en-US" w:eastAsia="zh-CN"/>
          <w14:textFill>
            <w14:solidFill>
              <w14:schemeClr w14:val="tx1"/>
            </w14:solidFill>
          </w14:textFill>
        </w:rPr>
      </w:pPr>
      <w:r>
        <w:rPr>
          <w:rFonts w:hint="eastAsia" w:ascii="仿宋" w:hAnsi="仿宋" w:eastAsia="仿宋" w:cs="仿宋"/>
          <w:b/>
          <w:bCs/>
          <w:color w:val="000000" w:themeColor="text1"/>
          <w:spacing w:val="2"/>
          <w:sz w:val="28"/>
          <w:szCs w:val="28"/>
          <w:lang w:val="en-US" w:eastAsia="zh-CN"/>
          <w14:textFill>
            <w14:solidFill>
              <w14:schemeClr w14:val="tx1"/>
            </w14:solidFill>
          </w14:textFill>
        </w:rPr>
        <w:t>1、高层领导重视企业文化建设</w:t>
      </w:r>
    </w:p>
    <w:p w14:paraId="5EF14E70">
      <w:pPr>
        <w:keepNext w:val="0"/>
        <w:keepLines w:val="0"/>
        <w:pageBreakBefore w:val="0"/>
        <w:kinsoku/>
        <w:wordWrap/>
        <w:overflowPunct/>
        <w:topLinePunct w:val="0"/>
        <w:autoSpaceDE w:val="0"/>
        <w:autoSpaceDN w:val="0"/>
        <w:bidi w:val="0"/>
        <w:adjustRightInd/>
        <w:snapToGrid/>
        <w:spacing w:line="560" w:lineRule="exact"/>
        <w:ind w:right="0" w:rightChars="0" w:firstLine="568" w:firstLineChars="20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pacing w:val="2"/>
          <w:sz w:val="28"/>
          <w:szCs w:val="28"/>
          <w:lang w:eastAsia="zh-CN"/>
          <w14:textFill>
            <w14:solidFill>
              <w14:schemeClr w14:val="tx1"/>
            </w14:solidFill>
          </w14:textFill>
        </w:rPr>
        <w:t>高层领导为使员工和相关方了解组织价值观等企业文化，通过多种方式和途径，全方位、多角度的向员工、顾客、供应商、政府及社会组织进行沟通，实现评价，达到推介企业，促进企业文化不断繁荣、发展。</w:t>
      </w:r>
      <w:r>
        <w:rPr>
          <w:rFonts w:hint="eastAsia" w:ascii="仿宋" w:hAnsi="仿宋" w:eastAsia="仿宋" w:cs="仿宋"/>
          <w:color w:val="000000" w:themeColor="text1"/>
          <w:spacing w:val="2"/>
          <w:sz w:val="28"/>
          <w:szCs w:val="28"/>
          <w:lang w:val="en-US" w:eastAsia="zh-CN"/>
          <w14:textFill>
            <w14:solidFill>
              <w14:schemeClr w14:val="tx1"/>
            </w14:solidFill>
          </w14:textFill>
        </w:rPr>
        <w:t>公司通过</w:t>
      </w:r>
      <w:r>
        <w:rPr>
          <w:rFonts w:hint="eastAsia" w:ascii="仿宋" w:hAnsi="仿宋" w:eastAsia="仿宋" w:cs="仿宋"/>
          <w:b w:val="0"/>
          <w:bCs w:val="0"/>
          <w:color w:val="000000" w:themeColor="text1"/>
          <w:spacing w:val="8"/>
          <w:sz w:val="28"/>
          <w:szCs w:val="28"/>
          <w:shd w:val="clear" w:color="auto" w:fill="FFFFFF"/>
          <w14:textFill>
            <w14:solidFill>
              <w14:schemeClr w14:val="tx1"/>
            </w14:solidFill>
          </w14:textFill>
        </w:rPr>
        <w:t>文化引领</w:t>
      </w:r>
      <w:r>
        <w:rPr>
          <w:rFonts w:hint="eastAsia" w:ascii="仿宋" w:hAnsi="仿宋" w:eastAsia="仿宋" w:cs="仿宋"/>
          <w:b w:val="0"/>
          <w:bCs w:val="0"/>
          <w:color w:val="000000" w:themeColor="text1"/>
          <w:kern w:val="0"/>
          <w:sz w:val="28"/>
          <w:szCs w:val="28"/>
          <w14:textFill>
            <w14:solidFill>
              <w14:schemeClr w14:val="tx1"/>
            </w14:solidFill>
          </w14:textFill>
        </w:rPr>
        <w:t>推动全面质量提升</w:t>
      </w:r>
      <w:r>
        <w:rPr>
          <w:rFonts w:hint="eastAsia" w:ascii="仿宋" w:hAnsi="仿宋" w:eastAsia="仿宋" w:cs="仿宋"/>
          <w:b w:val="0"/>
          <w:bCs w:val="0"/>
          <w:color w:val="000000" w:themeColor="text1"/>
          <w:kern w:val="0"/>
          <w:sz w:val="28"/>
          <w:szCs w:val="28"/>
          <w:lang w:eastAsia="zh-CN"/>
          <w14:textFill>
            <w14:solidFill>
              <w14:schemeClr w14:val="tx1"/>
            </w14:solidFill>
          </w14:textFill>
        </w:rPr>
        <w:t>，</w:t>
      </w:r>
      <w:r>
        <w:rPr>
          <w:rFonts w:hint="eastAsia" w:ascii="仿宋" w:hAnsi="仿宋" w:eastAsia="仿宋" w:cs="仿宋"/>
          <w:color w:val="000000" w:themeColor="text1"/>
          <w:kern w:val="0"/>
          <w:sz w:val="28"/>
          <w:szCs w:val="28"/>
          <w14:textFill>
            <w14:solidFill>
              <w14:schemeClr w14:val="tx1"/>
            </w14:solidFill>
          </w14:textFill>
        </w:rPr>
        <w:t>围绕</w:t>
      </w:r>
      <w:r>
        <w:rPr>
          <w:rFonts w:hint="eastAsia" w:ascii="仿宋" w:hAnsi="仿宋" w:eastAsia="仿宋" w:cs="仿宋"/>
          <w:color w:val="000000" w:themeColor="text1"/>
          <w:spacing w:val="2"/>
          <w:sz w:val="28"/>
          <w:szCs w:val="28"/>
          <w:lang w:eastAsia="zh-CN"/>
          <w14:textFill>
            <w14:solidFill>
              <w14:schemeClr w14:val="tx1"/>
            </w14:solidFill>
          </w14:textFill>
        </w:rPr>
        <w:t>“</w:t>
      </w:r>
      <w:r>
        <w:rPr>
          <w:rFonts w:hint="eastAsia" w:ascii="仿宋" w:hAnsi="仿宋" w:eastAsia="仿宋" w:cs="仿宋"/>
          <w:sz w:val="28"/>
          <w:szCs w:val="28"/>
        </w:rPr>
        <w:t>客户为体</w:t>
      </w:r>
      <w:r>
        <w:rPr>
          <w:rFonts w:hint="eastAsia" w:ascii="仿宋" w:hAnsi="仿宋" w:eastAsia="仿宋" w:cs="仿宋"/>
          <w:sz w:val="28"/>
          <w:szCs w:val="28"/>
          <w:lang w:eastAsia="zh-CN"/>
        </w:rPr>
        <w:t>，</w:t>
      </w:r>
      <w:r>
        <w:rPr>
          <w:rFonts w:hint="eastAsia" w:ascii="仿宋" w:hAnsi="仿宋" w:eastAsia="仿宋" w:cs="仿宋"/>
          <w:sz w:val="28"/>
          <w:szCs w:val="28"/>
        </w:rPr>
        <w:t>创新为用</w:t>
      </w:r>
      <w:r>
        <w:rPr>
          <w:rFonts w:hint="eastAsia" w:ascii="仿宋" w:hAnsi="仿宋" w:eastAsia="仿宋" w:cs="仿宋"/>
          <w:sz w:val="28"/>
          <w:szCs w:val="28"/>
          <w:lang w:eastAsia="zh-CN"/>
        </w:rPr>
        <w:t>，</w:t>
      </w:r>
      <w:r>
        <w:rPr>
          <w:rFonts w:hint="eastAsia" w:ascii="仿宋" w:hAnsi="仿宋" w:eastAsia="仿宋" w:cs="仿宋"/>
          <w:sz w:val="28"/>
          <w:szCs w:val="28"/>
        </w:rPr>
        <w:t>固守正道</w:t>
      </w:r>
      <w:r>
        <w:rPr>
          <w:rFonts w:hint="eastAsia" w:ascii="仿宋" w:hAnsi="仿宋" w:eastAsia="仿宋" w:cs="仿宋"/>
          <w:sz w:val="28"/>
          <w:szCs w:val="28"/>
          <w:lang w:eastAsia="zh-CN"/>
        </w:rPr>
        <w:t>，</w:t>
      </w:r>
      <w:r>
        <w:rPr>
          <w:rFonts w:hint="eastAsia" w:ascii="仿宋" w:hAnsi="仿宋" w:eastAsia="仿宋" w:cs="仿宋"/>
          <w:sz w:val="28"/>
          <w:szCs w:val="28"/>
        </w:rPr>
        <w:t>合作共赢</w:t>
      </w:r>
      <w:r>
        <w:rPr>
          <w:rFonts w:hint="eastAsia" w:ascii="仿宋" w:hAnsi="仿宋" w:eastAsia="仿宋" w:cs="仿宋"/>
          <w:color w:val="000000" w:themeColor="text1"/>
          <w:spacing w:val="2"/>
          <w:sz w:val="28"/>
          <w:szCs w:val="28"/>
          <w:lang w:eastAsia="zh-CN"/>
          <w14:textFill>
            <w14:solidFill>
              <w14:schemeClr w14:val="tx1"/>
            </w14:solidFill>
          </w14:textFill>
        </w:rPr>
        <w:t>”</w:t>
      </w:r>
      <w:r>
        <w:rPr>
          <w:rFonts w:hint="eastAsia" w:ascii="仿宋" w:hAnsi="仿宋" w:eastAsia="仿宋" w:cs="仿宋"/>
          <w:color w:val="000000" w:themeColor="text1"/>
          <w:kern w:val="0"/>
          <w:sz w:val="28"/>
          <w:szCs w:val="28"/>
          <w14:textFill>
            <w14:solidFill>
              <w14:schemeClr w14:val="tx1"/>
            </w14:solidFill>
          </w14:textFill>
        </w:rPr>
        <w:t>的核心价值观，挑选出经中国历代千锤百炼的名言警句，作为公司“箴言”，以在日常工作和行为中得到及时提醒、规劝、诫勉，</w:t>
      </w:r>
      <w:r>
        <w:rPr>
          <w:rFonts w:hint="eastAsia" w:ascii="仿宋" w:hAnsi="仿宋" w:eastAsia="仿宋" w:cs="仿宋"/>
          <w:color w:val="000000" w:themeColor="text1"/>
          <w:kern w:val="0"/>
          <w:sz w:val="28"/>
          <w:szCs w:val="28"/>
          <w:lang w:val="en-US" w:eastAsia="zh-CN"/>
          <w14:textFill>
            <w14:solidFill>
              <w14:schemeClr w14:val="tx1"/>
            </w14:solidFill>
          </w14:textFill>
        </w:rPr>
        <w:t>在</w:t>
      </w:r>
      <w:r>
        <w:rPr>
          <w:rFonts w:hint="eastAsia" w:ascii="仿宋" w:hAnsi="仿宋" w:eastAsia="仿宋" w:cs="仿宋"/>
          <w:color w:val="000000" w:themeColor="text1"/>
          <w:kern w:val="0"/>
          <w:sz w:val="28"/>
          <w:szCs w:val="28"/>
          <w14:textFill>
            <w14:solidFill>
              <w14:schemeClr w14:val="tx1"/>
            </w14:solidFill>
          </w14:textFill>
        </w:rPr>
        <w:t>公司内部有基本统一的思维方式和判断事物的准则。</w:t>
      </w:r>
      <w:r>
        <w:rPr>
          <w:rFonts w:hint="eastAsia" w:ascii="仿宋" w:hAnsi="仿宋" w:eastAsia="仿宋" w:cs="仿宋"/>
          <w:color w:val="000000" w:themeColor="text1"/>
          <w:sz w:val="28"/>
          <w:szCs w:val="28"/>
          <w14:textFill>
            <w14:solidFill>
              <w14:schemeClr w14:val="tx1"/>
            </w14:solidFill>
          </w14:textFill>
        </w:rPr>
        <w:t>通过践行</w:t>
      </w:r>
      <w:r>
        <w:rPr>
          <w:rFonts w:hint="eastAsia" w:ascii="仿宋" w:hAnsi="仿宋" w:eastAsia="仿宋" w:cs="仿宋"/>
          <w:color w:val="000000" w:themeColor="text1"/>
          <w:sz w:val="28"/>
          <w:szCs w:val="28"/>
          <w:lang w:val="en-US" w:eastAsia="zh-CN"/>
          <w14:textFill>
            <w14:solidFill>
              <w14:schemeClr w14:val="tx1"/>
            </w14:solidFill>
          </w14:textFill>
        </w:rPr>
        <w:t>易锻</w:t>
      </w:r>
      <w:r>
        <w:rPr>
          <w:rFonts w:hint="eastAsia" w:ascii="仿宋" w:hAnsi="仿宋" w:eastAsia="仿宋" w:cs="仿宋"/>
          <w:color w:val="000000" w:themeColor="text1"/>
          <w:sz w:val="28"/>
          <w:szCs w:val="28"/>
          <w14:textFill>
            <w14:solidFill>
              <w14:schemeClr w14:val="tx1"/>
            </w14:solidFill>
          </w14:textFill>
        </w:rPr>
        <w:t>“箴言”，</w:t>
      </w:r>
      <w:r>
        <w:rPr>
          <w:rFonts w:hint="eastAsia" w:ascii="仿宋" w:hAnsi="仿宋" w:eastAsia="仿宋" w:cs="仿宋"/>
          <w:color w:val="000000" w:themeColor="text1"/>
          <w:spacing w:val="2"/>
          <w:sz w:val="28"/>
          <w:szCs w:val="28"/>
          <w:lang w:eastAsia="zh-CN"/>
          <w14:textFill>
            <w14:solidFill>
              <w14:schemeClr w14:val="tx1"/>
            </w14:solidFill>
          </w14:textFill>
        </w:rPr>
        <w:t>营造三种文化，学校文化（学习、成长）、家庭文化（团结、关爱、体谅），军队文化（团队合作、执行力、战斗力），建设富有特色，开放创新，</w:t>
      </w:r>
      <w:r>
        <w:rPr>
          <w:rFonts w:hint="eastAsia" w:ascii="仿宋" w:hAnsi="仿宋" w:eastAsia="仿宋" w:cs="仿宋"/>
          <w:color w:val="000000" w:themeColor="text1"/>
          <w:spacing w:val="2"/>
          <w:sz w:val="28"/>
          <w:szCs w:val="28"/>
          <w:lang w:val="en-US" w:eastAsia="zh-CN"/>
          <w14:textFill>
            <w14:solidFill>
              <w14:schemeClr w14:val="tx1"/>
            </w14:solidFill>
          </w14:textFill>
        </w:rPr>
        <w:t>和谐友好</w:t>
      </w:r>
      <w:r>
        <w:rPr>
          <w:rFonts w:hint="eastAsia" w:ascii="仿宋" w:hAnsi="仿宋" w:eastAsia="仿宋" w:cs="仿宋"/>
          <w:color w:val="000000" w:themeColor="text1"/>
          <w:spacing w:val="2"/>
          <w:sz w:val="28"/>
          <w:szCs w:val="28"/>
          <w:lang w:eastAsia="zh-CN"/>
          <w14:textFill>
            <w14:solidFill>
              <w14:schemeClr w14:val="tx1"/>
            </w14:solidFill>
          </w14:textFill>
        </w:rPr>
        <w:t>的企业文化，</w:t>
      </w:r>
      <w:r>
        <w:rPr>
          <w:rFonts w:hint="eastAsia" w:ascii="仿宋" w:hAnsi="仿宋" w:eastAsia="仿宋" w:cs="仿宋"/>
          <w:color w:val="000000" w:themeColor="text1"/>
          <w:sz w:val="28"/>
          <w:szCs w:val="28"/>
          <w14:textFill>
            <w14:solidFill>
              <w14:schemeClr w14:val="tx1"/>
            </w14:solidFill>
          </w14:textFill>
        </w:rPr>
        <w:t>让员工明心见性，自觉形成用匠心打磨产品的信念和价值认知，</w:t>
      </w:r>
      <w:r>
        <w:rPr>
          <w:rFonts w:hint="eastAsia" w:ascii="仿宋" w:hAnsi="仿宋" w:eastAsia="仿宋" w:cs="仿宋"/>
          <w:color w:val="000000" w:themeColor="text1"/>
          <w:kern w:val="0"/>
          <w:sz w:val="28"/>
          <w:szCs w:val="28"/>
          <w14:textFill>
            <w14:solidFill>
              <w14:schemeClr w14:val="tx1"/>
            </w14:solidFill>
          </w14:textFill>
        </w:rPr>
        <w:t>营造了“事业之敬、师徒之敬、术业之敬、自我之敬”的敬业氛围，树立‘专——专注冲床、严——认真严谨、精——精益求精’的敬业精神，并把‘匠心’精神体现在决策、计划执行中，体现在日常管理、研发设计中，体现在每一位员工的工作行为中。</w:t>
      </w:r>
    </w:p>
    <w:p w14:paraId="1801E097">
      <w:pPr>
        <w:pStyle w:val="6"/>
        <w:pageBreakBefore w:val="0"/>
        <w:kinsoku/>
        <w:overflowPunct/>
        <w:topLinePunct w:val="0"/>
        <w:bidi w:val="0"/>
        <w:spacing w:line="560" w:lineRule="exact"/>
        <w:rPr>
          <w:rFonts w:hint="eastAsia" w:ascii="仿宋" w:hAnsi="仿宋" w:eastAsia="仿宋" w:cs="仿宋"/>
          <w:sz w:val="28"/>
          <w:szCs w:val="28"/>
        </w:rPr>
      </w:pPr>
    </w:p>
    <w:p w14:paraId="2B25DB3E">
      <w:pPr>
        <w:pStyle w:val="21"/>
        <w:keepNext w:val="0"/>
        <w:keepLines w:val="0"/>
        <w:pageBreakBefore w:val="0"/>
        <w:kinsoku/>
        <w:overflowPunct/>
        <w:topLinePunct w:val="0"/>
        <w:bidi w:val="0"/>
        <w:spacing w:before="120" w:line="560" w:lineRule="exact"/>
        <w:ind w:left="0" w:leftChars="0" w:right="0" w:rightChars="0" w:firstLine="0" w:firstLineChars="0"/>
        <w:jc w:val="left"/>
        <w:textAlignment w:val="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2、企业文化的传播</w:t>
      </w:r>
    </w:p>
    <w:p w14:paraId="6CA28021">
      <w:pPr>
        <w:pStyle w:val="21"/>
        <w:keepNext w:val="0"/>
        <w:keepLines w:val="0"/>
        <w:pageBreakBefore w:val="0"/>
        <w:kinsoku/>
        <w:overflowPunct/>
        <w:topLinePunct w:val="0"/>
        <w:bidi w:val="0"/>
        <w:spacing w:before="120" w:line="560" w:lineRule="exact"/>
        <w:ind w:right="0" w:rightChars="0"/>
        <w:textAlignment w:val="auto"/>
        <w:rPr>
          <w:rFonts w:hint="eastAsia"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表四：质量</w:t>
      </w:r>
      <w:r>
        <w:rPr>
          <w:rFonts w:hint="eastAsia" w:ascii="仿宋" w:hAnsi="仿宋" w:eastAsia="仿宋" w:cs="仿宋"/>
          <w:color w:val="000000" w:themeColor="text1"/>
          <w:sz w:val="28"/>
          <w:szCs w:val="28"/>
          <w14:textFill>
            <w14:solidFill>
              <w14:schemeClr w14:val="tx1"/>
            </w14:solidFill>
          </w14:textFill>
        </w:rPr>
        <w:t>文化的传播方式</w:t>
      </w:r>
    </w:p>
    <w:tbl>
      <w:tblPr>
        <w:tblStyle w:val="1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6"/>
        <w:gridCol w:w="6374"/>
        <w:gridCol w:w="1425"/>
      </w:tblGrid>
      <w:tr w14:paraId="1F5DC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1236" w:type="dxa"/>
            <w:shd w:val="clear" w:color="auto" w:fill="003399"/>
            <w:vAlign w:val="center"/>
          </w:tcPr>
          <w:p w14:paraId="26079A14">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
                <w:color w:val="FFFFFF" w:themeColor="background1"/>
                <w:sz w:val="24"/>
                <w:szCs w:val="24"/>
                <w14:textFill>
                  <w14:solidFill>
                    <w14:schemeClr w14:val="bg1"/>
                  </w14:solidFill>
                </w14:textFill>
              </w:rPr>
            </w:pPr>
            <w:r>
              <w:rPr>
                <w:rFonts w:hint="eastAsia" w:ascii="仿宋" w:hAnsi="仿宋" w:eastAsia="仿宋" w:cs="仿宋"/>
                <w:b/>
                <w:color w:val="FFFFFF" w:themeColor="background1"/>
                <w:sz w:val="24"/>
                <w:szCs w:val="24"/>
                <w14:textFill>
                  <w14:solidFill>
                    <w14:schemeClr w14:val="bg1"/>
                  </w14:solidFill>
                </w14:textFill>
              </w:rPr>
              <w:t>沟通对象</w:t>
            </w:r>
          </w:p>
        </w:tc>
        <w:tc>
          <w:tcPr>
            <w:tcW w:w="6374" w:type="dxa"/>
            <w:shd w:val="clear" w:color="auto" w:fill="003399"/>
            <w:vAlign w:val="center"/>
          </w:tcPr>
          <w:p w14:paraId="0C37E1D3">
            <w:pPr>
              <w:keepNext w:val="0"/>
              <w:keepLines w:val="0"/>
              <w:pageBreakBefore w:val="0"/>
              <w:widowControl w:val="0"/>
              <w:kinsoku/>
              <w:wordWrap/>
              <w:overflowPunct/>
              <w:topLinePunct w:val="0"/>
              <w:autoSpaceDE/>
              <w:autoSpaceDN/>
              <w:bidi w:val="0"/>
              <w:adjustRightInd/>
              <w:snapToGrid/>
              <w:spacing w:line="240" w:lineRule="auto"/>
              <w:ind w:right="0" w:rightChars="0" w:firstLine="482" w:firstLineChars="200"/>
              <w:jc w:val="center"/>
              <w:textAlignment w:val="auto"/>
              <w:rPr>
                <w:rFonts w:hint="eastAsia" w:ascii="仿宋" w:hAnsi="仿宋" w:eastAsia="仿宋" w:cs="仿宋"/>
                <w:b/>
                <w:color w:val="FFFFFF" w:themeColor="background1"/>
                <w:sz w:val="24"/>
                <w:szCs w:val="24"/>
                <w14:textFill>
                  <w14:solidFill>
                    <w14:schemeClr w14:val="bg1"/>
                  </w14:solidFill>
                </w14:textFill>
              </w:rPr>
            </w:pPr>
            <w:r>
              <w:rPr>
                <w:rFonts w:hint="eastAsia" w:ascii="仿宋" w:hAnsi="仿宋" w:eastAsia="仿宋" w:cs="仿宋"/>
                <w:b/>
                <w:color w:val="FFFFFF" w:themeColor="background1"/>
                <w:sz w:val="24"/>
                <w:szCs w:val="24"/>
                <w14:textFill>
                  <w14:solidFill>
                    <w14:schemeClr w14:val="bg1"/>
                  </w14:solidFill>
                </w14:textFill>
              </w:rPr>
              <w:t>传播方式渠道</w:t>
            </w:r>
          </w:p>
        </w:tc>
        <w:tc>
          <w:tcPr>
            <w:tcW w:w="1425" w:type="dxa"/>
            <w:shd w:val="clear" w:color="auto" w:fill="003399"/>
            <w:vAlign w:val="center"/>
          </w:tcPr>
          <w:p w14:paraId="63EA6F22">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b/>
                <w:color w:val="FFFFFF" w:themeColor="background1"/>
                <w:sz w:val="24"/>
                <w:szCs w:val="24"/>
                <w14:textFill>
                  <w14:solidFill>
                    <w14:schemeClr w14:val="bg1"/>
                  </w14:solidFill>
                </w14:textFill>
              </w:rPr>
            </w:pPr>
            <w:r>
              <w:rPr>
                <w:rFonts w:hint="eastAsia" w:ascii="仿宋" w:hAnsi="仿宋" w:eastAsia="仿宋" w:cs="仿宋"/>
                <w:b/>
                <w:color w:val="FFFFFF" w:themeColor="background1"/>
                <w:sz w:val="24"/>
                <w:szCs w:val="24"/>
                <w14:textFill>
                  <w14:solidFill>
                    <w14:schemeClr w14:val="bg1"/>
                  </w14:solidFill>
                </w14:textFill>
              </w:rPr>
              <w:t>沟通方式</w:t>
            </w:r>
          </w:p>
        </w:tc>
      </w:tr>
      <w:tr w14:paraId="1983A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vMerge w:val="restart"/>
            <w:shd w:val="clear" w:color="auto" w:fill="auto"/>
            <w:vAlign w:val="center"/>
          </w:tcPr>
          <w:p w14:paraId="61FA4786">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员工</w:t>
            </w:r>
          </w:p>
        </w:tc>
        <w:tc>
          <w:tcPr>
            <w:tcW w:w="6374" w:type="dxa"/>
            <w:shd w:val="clear" w:color="auto" w:fill="auto"/>
            <w:vAlign w:val="center"/>
          </w:tcPr>
          <w:p w14:paraId="41BC7A8F">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拓展训练、入职培训、在职培训、专业培训、选拔培训等</w:t>
            </w:r>
          </w:p>
        </w:tc>
        <w:tc>
          <w:tcPr>
            <w:tcW w:w="1425" w:type="dxa"/>
            <w:shd w:val="clear" w:color="auto" w:fill="auto"/>
            <w:vAlign w:val="center"/>
          </w:tcPr>
          <w:p w14:paraId="62E01F8F">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员工参与</w:t>
            </w:r>
          </w:p>
        </w:tc>
      </w:tr>
      <w:tr w14:paraId="4155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vMerge w:val="continue"/>
            <w:shd w:val="clear" w:color="auto" w:fill="auto"/>
          </w:tcPr>
          <w:p w14:paraId="78331632">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tc>
        <w:tc>
          <w:tcPr>
            <w:tcW w:w="6374" w:type="dxa"/>
            <w:shd w:val="clear" w:color="auto" w:fill="auto"/>
            <w:vAlign w:val="center"/>
          </w:tcPr>
          <w:p w14:paraId="6E01C5C4">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《易锻精机公司章程》《员工手册》、公司官网、微信公众号、公司文件、企业文化墙、车间宣传栏、标语旗帜、企业宣传片等</w:t>
            </w:r>
          </w:p>
        </w:tc>
        <w:tc>
          <w:tcPr>
            <w:tcW w:w="1425" w:type="dxa"/>
            <w:shd w:val="clear" w:color="auto" w:fill="auto"/>
            <w:vAlign w:val="center"/>
          </w:tcPr>
          <w:p w14:paraId="73C3B73E">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潜移默化</w:t>
            </w:r>
          </w:p>
          <w:p w14:paraId="6CCD1FD4">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广泛传播</w:t>
            </w:r>
          </w:p>
        </w:tc>
      </w:tr>
      <w:tr w14:paraId="7259A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vMerge w:val="continue"/>
            <w:shd w:val="clear" w:color="auto" w:fill="auto"/>
          </w:tcPr>
          <w:p w14:paraId="07FBECC9">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tc>
        <w:tc>
          <w:tcPr>
            <w:tcW w:w="6374" w:type="dxa"/>
            <w:shd w:val="clear" w:color="auto" w:fill="auto"/>
            <w:vAlign w:val="center"/>
          </w:tcPr>
          <w:p w14:paraId="4A379EAB">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公司网站、微信公众号、内线电话、OA系统、MES系统、电子邮件系统、总经理信箱</w:t>
            </w:r>
          </w:p>
        </w:tc>
        <w:tc>
          <w:tcPr>
            <w:tcW w:w="1425" w:type="dxa"/>
            <w:shd w:val="clear" w:color="auto" w:fill="auto"/>
            <w:vAlign w:val="center"/>
          </w:tcPr>
          <w:p w14:paraId="6606DBE2">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双向沟通</w:t>
            </w:r>
          </w:p>
        </w:tc>
      </w:tr>
      <w:tr w14:paraId="37109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vMerge w:val="continue"/>
            <w:shd w:val="clear" w:color="auto" w:fill="auto"/>
          </w:tcPr>
          <w:p w14:paraId="29CFE613">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tc>
        <w:tc>
          <w:tcPr>
            <w:tcW w:w="6374" w:type="dxa"/>
            <w:shd w:val="clear" w:color="auto" w:fill="auto"/>
            <w:vAlign w:val="center"/>
          </w:tcPr>
          <w:p w14:paraId="53143326">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读书交流会、迎春文艺汇演、团拜晚宴、劳动综合技能竞赛、安全知识竞赛、中秋联谊活动、运动会、篮球赛、乒乓球赛等各类文体活动</w:t>
            </w:r>
          </w:p>
        </w:tc>
        <w:tc>
          <w:tcPr>
            <w:tcW w:w="1425" w:type="dxa"/>
            <w:shd w:val="clear" w:color="auto" w:fill="auto"/>
            <w:vAlign w:val="center"/>
          </w:tcPr>
          <w:p w14:paraId="749927FA">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员工参与</w:t>
            </w:r>
          </w:p>
        </w:tc>
      </w:tr>
      <w:tr w14:paraId="6CC58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vMerge w:val="continue"/>
            <w:shd w:val="clear" w:color="auto" w:fill="auto"/>
          </w:tcPr>
          <w:p w14:paraId="7391B8C6">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tc>
        <w:tc>
          <w:tcPr>
            <w:tcW w:w="6374" w:type="dxa"/>
            <w:shd w:val="clear" w:color="auto" w:fill="auto"/>
            <w:vAlign w:val="center"/>
          </w:tcPr>
          <w:p w14:paraId="0ADD51DE">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优秀员工、合理化建议奖、年终总结大会及先进表彰大会等</w:t>
            </w:r>
          </w:p>
        </w:tc>
        <w:tc>
          <w:tcPr>
            <w:tcW w:w="1425" w:type="dxa"/>
            <w:shd w:val="clear" w:color="auto" w:fill="auto"/>
            <w:vAlign w:val="center"/>
          </w:tcPr>
          <w:p w14:paraId="4447C111">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榜样激励</w:t>
            </w:r>
          </w:p>
        </w:tc>
      </w:tr>
      <w:tr w14:paraId="12F78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vMerge w:val="continue"/>
            <w:shd w:val="clear" w:color="auto" w:fill="auto"/>
          </w:tcPr>
          <w:p w14:paraId="5E4B1924">
            <w:pPr>
              <w:keepNext w:val="0"/>
              <w:keepLines w:val="0"/>
              <w:pageBreakBefore w:val="0"/>
              <w:widowControl w:val="0"/>
              <w:kinsoku/>
              <w:wordWrap/>
              <w:overflowPunct/>
              <w:topLinePunct w:val="0"/>
              <w:autoSpaceDE/>
              <w:autoSpaceDN/>
              <w:bidi w:val="0"/>
              <w:adjustRightInd/>
              <w:snapToGrid/>
              <w:spacing w:line="240" w:lineRule="auto"/>
              <w:ind w:right="0" w:rightChars="0"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tc>
        <w:tc>
          <w:tcPr>
            <w:tcW w:w="6374" w:type="dxa"/>
            <w:shd w:val="clear" w:color="auto" w:fill="auto"/>
            <w:vAlign w:val="center"/>
          </w:tcPr>
          <w:p w14:paraId="129E1239">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pacing w:val="-4"/>
                <w:sz w:val="24"/>
                <w:szCs w:val="24"/>
                <w:lang w:eastAsia="zh-CN"/>
                <w14:textFill>
                  <w14:solidFill>
                    <w14:schemeClr w14:val="tx1"/>
                  </w14:solidFill>
                </w14:textFill>
              </w:rPr>
            </w:pPr>
            <w:r>
              <w:rPr>
                <w:rFonts w:hint="eastAsia" w:ascii="仿宋" w:hAnsi="仿宋" w:eastAsia="仿宋" w:cs="仿宋"/>
                <w:color w:val="000000" w:themeColor="text1"/>
                <w:spacing w:val="-4"/>
                <w:sz w:val="24"/>
                <w:szCs w:val="24"/>
                <w:lang w:eastAsia="zh-CN"/>
                <w14:textFill>
                  <w14:solidFill>
                    <w14:schemeClr w14:val="tx1"/>
                  </w14:solidFill>
                </w14:textFill>
              </w:rPr>
              <w:t>职工代表大会、员工座谈会、先进事迹座谈会、生产每日早会、部门月度例会、专题研讨会、绩效评审会、绩效面谈、年度总结表彰大会、员工满意度调查、党支部会议、团委年会</w:t>
            </w:r>
          </w:p>
        </w:tc>
        <w:tc>
          <w:tcPr>
            <w:tcW w:w="1425" w:type="dxa"/>
            <w:shd w:val="clear" w:color="auto" w:fill="auto"/>
            <w:vAlign w:val="center"/>
          </w:tcPr>
          <w:p w14:paraId="7FDEB628">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交流座谈</w:t>
            </w:r>
          </w:p>
        </w:tc>
      </w:tr>
      <w:tr w14:paraId="60F3A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236" w:type="dxa"/>
            <w:vMerge w:val="restart"/>
            <w:shd w:val="clear" w:color="auto" w:fill="auto"/>
            <w:vAlign w:val="center"/>
          </w:tcPr>
          <w:p w14:paraId="6EF0CAF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顾客</w:t>
            </w:r>
          </w:p>
        </w:tc>
        <w:tc>
          <w:tcPr>
            <w:tcW w:w="6374" w:type="dxa"/>
            <w:shd w:val="clear" w:color="auto" w:fill="auto"/>
            <w:vAlign w:val="center"/>
          </w:tcPr>
          <w:p w14:paraId="0E965639">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公司官方网站、企业宣传册、产品手册、广告片、各种展览会、传真、电子邮件</w:t>
            </w:r>
          </w:p>
        </w:tc>
        <w:tc>
          <w:tcPr>
            <w:tcW w:w="1425" w:type="dxa"/>
            <w:shd w:val="clear" w:color="auto" w:fill="auto"/>
            <w:vAlign w:val="center"/>
          </w:tcPr>
          <w:p w14:paraId="239EC598">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传播为主</w:t>
            </w:r>
          </w:p>
          <w:p w14:paraId="7F644C99">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注重反馈</w:t>
            </w:r>
          </w:p>
        </w:tc>
      </w:tr>
      <w:tr w14:paraId="4722F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vMerge w:val="continue"/>
            <w:shd w:val="clear" w:color="auto" w:fill="auto"/>
            <w:vAlign w:val="center"/>
          </w:tcPr>
          <w:p w14:paraId="3BF96AD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themeColor="text1"/>
                <w:sz w:val="24"/>
                <w:szCs w:val="24"/>
                <w14:textFill>
                  <w14:solidFill>
                    <w14:schemeClr w14:val="tx1"/>
                  </w14:solidFill>
                </w14:textFill>
              </w:rPr>
            </w:pPr>
          </w:p>
        </w:tc>
        <w:tc>
          <w:tcPr>
            <w:tcW w:w="6374" w:type="dxa"/>
            <w:shd w:val="clear" w:color="auto" w:fill="auto"/>
            <w:vAlign w:val="center"/>
          </w:tcPr>
          <w:p w14:paraId="5B38EFBD">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高层互访、客户供应商联合体会议、参加客户的供应商年会、专题交流会议、信息化系统</w:t>
            </w:r>
          </w:p>
        </w:tc>
        <w:tc>
          <w:tcPr>
            <w:tcW w:w="1425" w:type="dxa"/>
            <w:shd w:val="clear" w:color="auto" w:fill="auto"/>
            <w:vAlign w:val="center"/>
          </w:tcPr>
          <w:p w14:paraId="0CB1295A">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双向沟通</w:t>
            </w:r>
          </w:p>
        </w:tc>
      </w:tr>
      <w:tr w14:paraId="3E6BF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shd w:val="clear" w:color="auto" w:fill="auto"/>
            <w:vAlign w:val="center"/>
          </w:tcPr>
          <w:p w14:paraId="7F83614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股东</w:t>
            </w:r>
          </w:p>
        </w:tc>
        <w:tc>
          <w:tcPr>
            <w:tcW w:w="6374" w:type="dxa"/>
            <w:shd w:val="clear" w:color="auto" w:fill="auto"/>
            <w:vAlign w:val="center"/>
          </w:tcPr>
          <w:p w14:paraId="10B8F055">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股东大会、个别沟通、新闻媒体、网站、报刊、投资者关系专线</w:t>
            </w:r>
          </w:p>
        </w:tc>
        <w:tc>
          <w:tcPr>
            <w:tcW w:w="1425" w:type="dxa"/>
            <w:shd w:val="clear" w:color="auto" w:fill="auto"/>
            <w:vAlign w:val="center"/>
          </w:tcPr>
          <w:p w14:paraId="2FC0DBF1">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双向沟通</w:t>
            </w:r>
          </w:p>
        </w:tc>
      </w:tr>
      <w:tr w14:paraId="3F803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shd w:val="clear" w:color="auto" w:fill="auto"/>
            <w:vAlign w:val="center"/>
          </w:tcPr>
          <w:p w14:paraId="156FD72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供应商</w:t>
            </w:r>
          </w:p>
        </w:tc>
        <w:tc>
          <w:tcPr>
            <w:tcW w:w="6374" w:type="dxa"/>
            <w:shd w:val="clear" w:color="auto" w:fill="auto"/>
            <w:vAlign w:val="center"/>
          </w:tcPr>
          <w:p w14:paraId="51CA2FD5">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供应商大会、供应商座谈会、优秀供应商评选、供应商满意度调查、采购展会、实地考察、电话沟通、电子邮件、合同协议</w:t>
            </w:r>
          </w:p>
        </w:tc>
        <w:tc>
          <w:tcPr>
            <w:tcW w:w="1425" w:type="dxa"/>
            <w:shd w:val="clear" w:color="auto" w:fill="auto"/>
            <w:vAlign w:val="center"/>
          </w:tcPr>
          <w:p w14:paraId="71C9FB78">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双向沟通</w:t>
            </w:r>
          </w:p>
        </w:tc>
      </w:tr>
      <w:tr w14:paraId="3F11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36" w:type="dxa"/>
            <w:shd w:val="clear" w:color="auto" w:fill="auto"/>
            <w:vAlign w:val="center"/>
          </w:tcPr>
          <w:p w14:paraId="57B8A85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政府</w:t>
            </w:r>
          </w:p>
          <w:p w14:paraId="3E01E75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公众</w:t>
            </w:r>
          </w:p>
        </w:tc>
        <w:tc>
          <w:tcPr>
            <w:tcW w:w="6374" w:type="dxa"/>
            <w:shd w:val="clear" w:color="auto" w:fill="auto"/>
            <w:vAlign w:val="center"/>
          </w:tcPr>
          <w:p w14:paraId="057FBCCE">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工作汇报、参观指导、公益活动、慈善捐赠、精准扶贫、企业网站、重大事项公告、宣传册、宣传</w:t>
            </w:r>
          </w:p>
        </w:tc>
        <w:tc>
          <w:tcPr>
            <w:tcW w:w="1425" w:type="dxa"/>
            <w:shd w:val="clear" w:color="auto" w:fill="auto"/>
            <w:vAlign w:val="center"/>
          </w:tcPr>
          <w:p w14:paraId="56C2803E">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传播为主</w:t>
            </w:r>
          </w:p>
          <w:p w14:paraId="2145B498">
            <w:pPr>
              <w:keepNext w:val="0"/>
              <w:keepLines w:val="0"/>
              <w:pageBreakBefore w:val="0"/>
              <w:widowControl w:val="0"/>
              <w:kinsoku/>
              <w:wordWrap/>
              <w:overflowPunct/>
              <w:topLinePunct w:val="0"/>
              <w:autoSpaceDE/>
              <w:autoSpaceDN/>
              <w:bidi w:val="0"/>
              <w:adjustRightInd/>
              <w:snapToGrid/>
              <w:spacing w:line="240" w:lineRule="auto"/>
              <w:ind w:right="0" w:rightChars="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注重反馈</w:t>
            </w:r>
          </w:p>
        </w:tc>
      </w:tr>
    </w:tbl>
    <w:p w14:paraId="4318ED6F">
      <w:pPr>
        <w:keepNext w:val="0"/>
        <w:keepLines w:val="0"/>
        <w:pageBreakBefore w:val="0"/>
        <w:kinsoku/>
        <w:overflowPunct/>
        <w:topLinePunct w:val="0"/>
        <w:bidi w:val="0"/>
        <w:spacing w:line="560" w:lineRule="exact"/>
        <w:ind w:right="0" w:rightChars="0"/>
        <w:jc w:val="left"/>
        <w:textAlignment w:val="auto"/>
        <w:rPr>
          <w:rFonts w:hint="default"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3、质量文化的载体及结果</w:t>
      </w:r>
    </w:p>
    <w:p w14:paraId="3028DBAE">
      <w:pPr>
        <w:keepNext w:val="0"/>
        <w:keepLines w:val="0"/>
        <w:pageBreakBefore w:val="0"/>
        <w:kinsoku/>
        <w:overflowPunct/>
        <w:topLinePunct w:val="0"/>
        <w:bidi w:val="0"/>
        <w:spacing w:line="560" w:lineRule="exact"/>
        <w:ind w:right="0" w:rightChars="0"/>
        <w:jc w:val="center"/>
        <w:textAlignment w:val="auto"/>
        <w:rPr>
          <w:rFonts w:hint="eastAsia"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表五：质量文化的载体及结果</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7"/>
        <w:gridCol w:w="7439"/>
      </w:tblGrid>
      <w:tr w14:paraId="45411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jc w:val="center"/>
        </w:trPr>
        <w:tc>
          <w:tcPr>
            <w:tcW w:w="1577" w:type="dxa"/>
            <w:shd w:val="clear" w:color="auto" w:fill="0070C0"/>
            <w:vAlign w:val="center"/>
          </w:tcPr>
          <w:p w14:paraId="48386D9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FFFFFF" w:themeColor="background1"/>
                <w:sz w:val="24"/>
                <w:szCs w:val="24"/>
                <w:lang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载  体</w:t>
            </w:r>
          </w:p>
        </w:tc>
        <w:tc>
          <w:tcPr>
            <w:tcW w:w="7439" w:type="dxa"/>
            <w:shd w:val="clear" w:color="auto" w:fill="0070C0"/>
            <w:vAlign w:val="center"/>
          </w:tcPr>
          <w:p w14:paraId="195FD9D7">
            <w:pPr>
              <w:keepNext w:val="0"/>
              <w:keepLines w:val="0"/>
              <w:pageBreakBefore w:val="0"/>
              <w:widowControl w:val="0"/>
              <w:kinsoku/>
              <w:wordWrap/>
              <w:overflowPunct/>
              <w:topLinePunct w:val="0"/>
              <w:autoSpaceDE/>
              <w:autoSpaceDN/>
              <w:bidi w:val="0"/>
              <w:adjustRightInd/>
              <w:snapToGrid w:val="0"/>
              <w:spacing w:line="240" w:lineRule="auto"/>
              <w:ind w:firstLine="2891" w:firstLineChars="1200"/>
              <w:jc w:val="both"/>
              <w:textAlignment w:val="auto"/>
              <w:rPr>
                <w:rFonts w:hint="eastAsia" w:ascii="仿宋" w:hAnsi="仿宋" w:eastAsia="仿宋" w:cs="仿宋"/>
                <w:b/>
                <w:bCs/>
                <w:color w:val="FFFFFF" w:themeColor="background1"/>
                <w:sz w:val="24"/>
                <w:szCs w:val="24"/>
                <w:lang w:val="en-US"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结  果</w:t>
            </w:r>
          </w:p>
        </w:tc>
      </w:tr>
      <w:tr w14:paraId="4A1B7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77" w:type="dxa"/>
            <w:vAlign w:val="center"/>
          </w:tcPr>
          <w:p w14:paraId="0EDCAA9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体系管理</w:t>
            </w:r>
          </w:p>
        </w:tc>
        <w:tc>
          <w:tcPr>
            <w:tcW w:w="7439" w:type="dxa"/>
            <w:shd w:val="clear" w:color="auto" w:fill="auto"/>
            <w:vAlign w:val="center"/>
          </w:tcPr>
          <w:p w14:paraId="4B53BAF6">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通过质量、环境、职业健康、测量、能源、知识产权等管理体系认证，达到业内先进水平</w:t>
            </w:r>
          </w:p>
        </w:tc>
      </w:tr>
      <w:tr w14:paraId="0AD80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577" w:type="dxa"/>
            <w:vAlign w:val="center"/>
          </w:tcPr>
          <w:p w14:paraId="55ED945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产品认证</w:t>
            </w:r>
          </w:p>
        </w:tc>
        <w:tc>
          <w:tcPr>
            <w:tcW w:w="7439" w:type="dxa"/>
            <w:shd w:val="clear" w:color="auto" w:fill="auto"/>
            <w:vAlign w:val="center"/>
          </w:tcPr>
          <w:p w14:paraId="2C5B8B0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5各产品系列通过“浙江制造”认证，6各产品通过CE认证。</w:t>
            </w:r>
          </w:p>
        </w:tc>
      </w:tr>
      <w:tr w14:paraId="797E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577" w:type="dxa"/>
            <w:vMerge w:val="restart"/>
            <w:vAlign w:val="center"/>
          </w:tcPr>
          <w:p w14:paraId="77B959A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产品质量的跟踪</w:t>
            </w:r>
          </w:p>
        </w:tc>
        <w:tc>
          <w:tcPr>
            <w:tcW w:w="7439" w:type="dxa"/>
            <w:shd w:val="clear" w:color="auto" w:fill="auto"/>
            <w:vAlign w:val="center"/>
          </w:tcPr>
          <w:p w14:paraId="69AA685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设计、生产中均进行评估，改进存在的风险和缺陷；</w:t>
            </w:r>
          </w:p>
        </w:tc>
      </w:tr>
      <w:tr w14:paraId="0C837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577" w:type="dxa"/>
            <w:vMerge w:val="continue"/>
            <w:vAlign w:val="center"/>
          </w:tcPr>
          <w:p w14:paraId="6F51FF6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p>
        </w:tc>
        <w:tc>
          <w:tcPr>
            <w:tcW w:w="7439" w:type="dxa"/>
            <w:shd w:val="clear" w:color="auto" w:fill="auto"/>
            <w:vAlign w:val="center"/>
          </w:tcPr>
          <w:p w14:paraId="136F2C7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交付前进行测试，记录测试结果；</w:t>
            </w:r>
          </w:p>
        </w:tc>
      </w:tr>
      <w:tr w14:paraId="28B81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77" w:type="dxa"/>
            <w:vMerge w:val="continue"/>
            <w:vAlign w:val="center"/>
          </w:tcPr>
          <w:p w14:paraId="30D4576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p>
        </w:tc>
        <w:tc>
          <w:tcPr>
            <w:tcW w:w="7439" w:type="dxa"/>
            <w:shd w:val="clear" w:color="auto" w:fill="auto"/>
            <w:vAlign w:val="center"/>
          </w:tcPr>
          <w:p w14:paraId="3A72EFCC">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交付后跟踪客户对产品质量的反馈信息；</w:t>
            </w:r>
          </w:p>
        </w:tc>
      </w:tr>
      <w:tr w14:paraId="6FF8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577" w:type="dxa"/>
            <w:vMerge w:val="continue"/>
            <w:vAlign w:val="center"/>
          </w:tcPr>
          <w:p w14:paraId="4883619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p>
        </w:tc>
        <w:tc>
          <w:tcPr>
            <w:tcW w:w="7439" w:type="dxa"/>
            <w:shd w:val="clear" w:color="auto" w:fill="auto"/>
            <w:vAlign w:val="center"/>
          </w:tcPr>
          <w:p w14:paraId="6EC98D90">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定期对产品开展全项目检查；</w:t>
            </w:r>
          </w:p>
        </w:tc>
      </w:tr>
      <w:tr w14:paraId="51FD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577" w:type="dxa"/>
            <w:vMerge w:val="continue"/>
            <w:vAlign w:val="center"/>
          </w:tcPr>
          <w:p w14:paraId="59EC019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p>
        </w:tc>
        <w:tc>
          <w:tcPr>
            <w:tcW w:w="7439" w:type="dxa"/>
            <w:shd w:val="clear" w:color="auto" w:fill="auto"/>
            <w:vAlign w:val="center"/>
          </w:tcPr>
          <w:p w14:paraId="73507CF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在顾客满意度调查问卷中进行产品质量调查。</w:t>
            </w:r>
          </w:p>
        </w:tc>
      </w:tr>
      <w:tr w14:paraId="54A61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577" w:type="dxa"/>
            <w:vMerge w:val="restart"/>
            <w:vAlign w:val="center"/>
          </w:tcPr>
          <w:p w14:paraId="3A5BC4F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服务质量的跟踪</w:t>
            </w:r>
          </w:p>
        </w:tc>
        <w:tc>
          <w:tcPr>
            <w:tcW w:w="7439" w:type="dxa"/>
            <w:shd w:val="clear" w:color="auto" w:fill="auto"/>
            <w:vAlign w:val="center"/>
          </w:tcPr>
          <w:p w14:paraId="4225E0C1">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登记顾客需求信息，服务后进行回访，跟踪服务有效性；</w:t>
            </w:r>
          </w:p>
        </w:tc>
      </w:tr>
      <w:tr w14:paraId="6A7E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577" w:type="dxa"/>
            <w:vMerge w:val="continue"/>
            <w:vAlign w:val="center"/>
          </w:tcPr>
          <w:p w14:paraId="553FABF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p>
        </w:tc>
        <w:tc>
          <w:tcPr>
            <w:tcW w:w="7439" w:type="dxa"/>
            <w:shd w:val="clear" w:color="auto" w:fill="auto"/>
            <w:vAlign w:val="center"/>
          </w:tcPr>
          <w:p w14:paraId="308A64B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收集分析服务质量信息，对服务质量进行改进；</w:t>
            </w:r>
          </w:p>
        </w:tc>
      </w:tr>
      <w:tr w14:paraId="277E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577" w:type="dxa"/>
            <w:vMerge w:val="continue"/>
            <w:vAlign w:val="center"/>
          </w:tcPr>
          <w:p w14:paraId="67B4FD2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p>
        </w:tc>
        <w:tc>
          <w:tcPr>
            <w:tcW w:w="7439" w:type="dxa"/>
            <w:shd w:val="clear" w:color="auto" w:fill="auto"/>
            <w:vAlign w:val="center"/>
          </w:tcPr>
          <w:p w14:paraId="1562B2D4">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在顾客满意度调查问卷中进行服务质量调查。</w:t>
            </w:r>
          </w:p>
        </w:tc>
      </w:tr>
      <w:tr w14:paraId="012F2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77" w:type="dxa"/>
            <w:vMerge w:val="restart"/>
            <w:vAlign w:val="center"/>
          </w:tcPr>
          <w:p w14:paraId="51C2FBD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质量追溯</w:t>
            </w:r>
          </w:p>
        </w:tc>
        <w:tc>
          <w:tcPr>
            <w:tcW w:w="7439" w:type="dxa"/>
            <w:shd w:val="clear" w:color="auto" w:fill="auto"/>
            <w:vAlign w:val="center"/>
          </w:tcPr>
          <w:p w14:paraId="1EE4182B">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公司每年组织进行管理评审会议，评审质量、环境、职业健康安全等管理体系的适宜性、充分性和有效性，达到持续不断完善管理体系，确保公司体系方针和目标的实现，满足相关方要求；</w:t>
            </w:r>
          </w:p>
        </w:tc>
      </w:tr>
      <w:tr w14:paraId="0288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77" w:type="dxa"/>
            <w:vMerge w:val="continue"/>
            <w:vAlign w:val="center"/>
          </w:tcPr>
          <w:p w14:paraId="7C0159F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p>
        </w:tc>
        <w:tc>
          <w:tcPr>
            <w:tcW w:w="7439" w:type="dxa"/>
            <w:shd w:val="clear" w:color="auto" w:fill="auto"/>
            <w:vAlign w:val="center"/>
          </w:tcPr>
          <w:p w14:paraId="170E2485">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公司实施了企业资源计划（ERP、MES）等系统，使信息的追溯性、准确性和及时性得到了进一步提高。</w:t>
            </w:r>
          </w:p>
        </w:tc>
      </w:tr>
      <w:tr w14:paraId="28842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77" w:type="dxa"/>
            <w:vAlign w:val="center"/>
          </w:tcPr>
          <w:p w14:paraId="747D05D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质量分析</w:t>
            </w:r>
          </w:p>
        </w:tc>
        <w:tc>
          <w:tcPr>
            <w:tcW w:w="7439" w:type="dxa"/>
            <w:shd w:val="clear" w:color="auto" w:fill="auto"/>
            <w:vAlign w:val="center"/>
          </w:tcPr>
          <w:p w14:paraId="2157C349">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公司通过统计口径、财务报表、专题会议等多种渠道，全面收集、整理和测量产品质量的数据和信息，并对数据和信息进行分析，制定相应的改进措施</w:t>
            </w:r>
          </w:p>
        </w:tc>
      </w:tr>
      <w:tr w14:paraId="572E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77" w:type="dxa"/>
            <w:vAlign w:val="center"/>
          </w:tcPr>
          <w:p w14:paraId="0245D4F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品牌建设</w:t>
            </w:r>
          </w:p>
        </w:tc>
        <w:tc>
          <w:tcPr>
            <w:tcW w:w="7439" w:type="dxa"/>
            <w:shd w:val="clear" w:color="auto" w:fill="auto"/>
            <w:vAlign w:val="center"/>
          </w:tcPr>
          <w:p w14:paraId="2430917F">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公司注册商标EDPS获得驰名商标扩大保护，成为行业著名品牌，产品和服务得到用户的高度认可。近三年来，顾客满意度一直处于上升趋势。公司在顾客和市场方面的绩效结果，表明公司持续改善产品技术水平和质量性能，处于稳步上升期。</w:t>
            </w:r>
          </w:p>
        </w:tc>
      </w:tr>
    </w:tbl>
    <w:p w14:paraId="5C1169CC">
      <w:pPr>
        <w:keepNext w:val="0"/>
        <w:keepLines w:val="0"/>
        <w:pageBreakBefore w:val="0"/>
        <w:kinsoku/>
        <w:overflowPunct/>
        <w:topLinePunct w:val="0"/>
        <w:bidi w:val="0"/>
        <w:spacing w:line="560" w:lineRule="exact"/>
        <w:ind w:right="0" w:rightChars="0"/>
        <w:jc w:val="left"/>
        <w:textAlignment w:val="auto"/>
        <w:rPr>
          <w:rFonts w:hint="default" w:ascii="仿宋" w:hAnsi="仿宋" w:eastAsia="仿宋" w:cs="仿宋"/>
          <w:b/>
          <w:bCs/>
          <w:color w:val="000000" w:themeColor="text1"/>
          <w:sz w:val="28"/>
          <w:szCs w:val="28"/>
          <w:lang w:val="en-US"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4、质量荣誉</w:t>
      </w:r>
    </w:p>
    <w:p w14:paraId="077BAC2B">
      <w:pPr>
        <w:keepNext w:val="0"/>
        <w:keepLines w:val="0"/>
        <w:pageBreakBefore w:val="0"/>
        <w:kinsoku/>
        <w:overflowPunct/>
        <w:topLinePunct w:val="0"/>
        <w:bidi w:val="0"/>
        <w:spacing w:line="560" w:lineRule="exact"/>
        <w:ind w:right="0" w:rightChars="0"/>
        <w:jc w:val="center"/>
        <w:textAlignment w:val="auto"/>
        <w:rPr>
          <w:rFonts w:hint="eastAsia" w:ascii="仿宋" w:hAnsi="仿宋" w:eastAsia="仿宋" w:cs="仿宋"/>
          <w:b/>
          <w:bCs/>
          <w:kern w:val="0"/>
          <w:sz w:val="28"/>
          <w:szCs w:val="28"/>
        </w:rPr>
      </w:pPr>
      <w:r>
        <w:rPr>
          <w:rFonts w:hint="eastAsia" w:ascii="仿宋" w:hAnsi="仿宋" w:eastAsia="仿宋" w:cs="仿宋"/>
          <w:b/>
          <w:bCs/>
          <w:color w:val="000000" w:themeColor="text1"/>
          <w:sz w:val="28"/>
          <w:szCs w:val="28"/>
          <w:lang w:val="en-US" w:eastAsia="zh-CN"/>
          <w14:textFill>
            <w14:solidFill>
              <w14:schemeClr w14:val="tx1"/>
            </w14:solidFill>
          </w14:textFill>
        </w:rPr>
        <w:t>表六：近三年来公司获得质量诚信相关荣誉</w:t>
      </w:r>
      <w:r>
        <w:rPr>
          <w:rFonts w:hint="eastAsia" w:ascii="仿宋" w:hAnsi="仿宋" w:eastAsia="仿宋" w:cs="仿宋"/>
          <w:b/>
          <w:bCs/>
          <w:kern w:val="0"/>
          <w:sz w:val="28"/>
          <w:szCs w:val="28"/>
        </w:rPr>
        <w:t>一览表</w:t>
      </w:r>
    </w:p>
    <w:tbl>
      <w:tblPr>
        <w:tblStyle w:val="1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9"/>
        <w:gridCol w:w="1221"/>
        <w:gridCol w:w="2699"/>
      </w:tblGrid>
      <w:tr w14:paraId="43674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5089" w:type="dxa"/>
            <w:shd w:val="clear" w:color="auto" w:fill="0070C0"/>
            <w:vAlign w:val="center"/>
          </w:tcPr>
          <w:p w14:paraId="660B84AE">
            <w:pPr>
              <w:keepNext w:val="0"/>
              <w:keepLines w:val="0"/>
              <w:pageBreakBefore w:val="0"/>
              <w:kinsoku/>
              <w:wordWrap/>
              <w:overflowPunct/>
              <w:topLinePunct w:val="0"/>
              <w:autoSpaceDE/>
              <w:autoSpaceDN/>
              <w:bidi w:val="0"/>
              <w:adjustRightInd/>
              <w:snapToGrid w:val="0"/>
              <w:spacing w:line="240" w:lineRule="auto"/>
              <w:jc w:val="center"/>
              <w:rPr>
                <w:rFonts w:hint="eastAsia" w:ascii="仿宋" w:hAnsi="仿宋" w:eastAsia="仿宋" w:cs="仿宋"/>
                <w:b/>
                <w:color w:val="FFFFFF" w:themeColor="background1"/>
                <w:spacing w:val="-4"/>
                <w:sz w:val="24"/>
                <w:szCs w:val="24"/>
                <w14:textFill>
                  <w14:solidFill>
                    <w14:schemeClr w14:val="bg1"/>
                  </w14:solidFill>
                </w14:textFill>
              </w:rPr>
            </w:pPr>
            <w:r>
              <w:rPr>
                <w:rFonts w:hint="eastAsia" w:ascii="仿宋" w:hAnsi="仿宋" w:eastAsia="仿宋" w:cs="仿宋"/>
                <w:b/>
                <w:color w:val="FFFFFF" w:themeColor="background1"/>
                <w:spacing w:val="-4"/>
                <w:sz w:val="24"/>
                <w:szCs w:val="24"/>
                <w14:textFill>
                  <w14:solidFill>
                    <w14:schemeClr w14:val="bg1"/>
                  </w14:solidFill>
                </w14:textFill>
              </w:rPr>
              <w:t>获奖名称</w:t>
            </w:r>
          </w:p>
        </w:tc>
        <w:tc>
          <w:tcPr>
            <w:tcW w:w="1221" w:type="dxa"/>
            <w:shd w:val="clear" w:color="auto" w:fill="0070C0"/>
            <w:vAlign w:val="center"/>
          </w:tcPr>
          <w:p w14:paraId="5C2A5251">
            <w:pPr>
              <w:keepNext w:val="0"/>
              <w:keepLines w:val="0"/>
              <w:pageBreakBefore w:val="0"/>
              <w:kinsoku/>
              <w:wordWrap/>
              <w:overflowPunct/>
              <w:topLinePunct w:val="0"/>
              <w:autoSpaceDE/>
              <w:autoSpaceDN/>
              <w:bidi w:val="0"/>
              <w:adjustRightInd/>
              <w:snapToGrid w:val="0"/>
              <w:spacing w:line="240" w:lineRule="auto"/>
              <w:jc w:val="center"/>
              <w:rPr>
                <w:rFonts w:hint="eastAsia" w:ascii="仿宋" w:hAnsi="仿宋" w:eastAsia="仿宋" w:cs="仿宋"/>
                <w:b/>
                <w:color w:val="FFFFFF" w:themeColor="background1"/>
                <w:spacing w:val="-4"/>
                <w:sz w:val="24"/>
                <w:szCs w:val="24"/>
                <w14:textFill>
                  <w14:solidFill>
                    <w14:schemeClr w14:val="bg1"/>
                  </w14:solidFill>
                </w14:textFill>
              </w:rPr>
            </w:pPr>
            <w:r>
              <w:rPr>
                <w:rFonts w:hint="eastAsia" w:ascii="仿宋" w:hAnsi="仿宋" w:eastAsia="仿宋" w:cs="仿宋"/>
                <w:b/>
                <w:color w:val="FFFFFF" w:themeColor="background1"/>
                <w:spacing w:val="-4"/>
                <w:sz w:val="24"/>
                <w:szCs w:val="24"/>
                <w14:textFill>
                  <w14:solidFill>
                    <w14:schemeClr w14:val="bg1"/>
                  </w14:solidFill>
                </w14:textFill>
              </w:rPr>
              <w:t>获奖时间</w:t>
            </w:r>
          </w:p>
        </w:tc>
        <w:tc>
          <w:tcPr>
            <w:tcW w:w="2699" w:type="dxa"/>
            <w:shd w:val="clear" w:color="auto" w:fill="0070C0"/>
            <w:vAlign w:val="center"/>
          </w:tcPr>
          <w:p w14:paraId="6C4E3BDA">
            <w:pPr>
              <w:keepNext w:val="0"/>
              <w:keepLines w:val="0"/>
              <w:pageBreakBefore w:val="0"/>
              <w:kinsoku/>
              <w:wordWrap/>
              <w:overflowPunct/>
              <w:topLinePunct w:val="0"/>
              <w:autoSpaceDE/>
              <w:autoSpaceDN/>
              <w:bidi w:val="0"/>
              <w:adjustRightInd/>
              <w:snapToGrid w:val="0"/>
              <w:spacing w:line="240" w:lineRule="auto"/>
              <w:jc w:val="center"/>
              <w:rPr>
                <w:rFonts w:hint="eastAsia" w:ascii="仿宋" w:hAnsi="仿宋" w:eastAsia="仿宋" w:cs="仿宋"/>
                <w:b/>
                <w:color w:val="FFFFFF" w:themeColor="background1"/>
                <w:spacing w:val="-4"/>
                <w:sz w:val="24"/>
                <w:szCs w:val="24"/>
                <w14:textFill>
                  <w14:solidFill>
                    <w14:schemeClr w14:val="bg1"/>
                  </w14:solidFill>
                </w14:textFill>
              </w:rPr>
            </w:pPr>
            <w:r>
              <w:rPr>
                <w:rFonts w:hint="eastAsia" w:ascii="仿宋" w:hAnsi="仿宋" w:eastAsia="仿宋" w:cs="仿宋"/>
                <w:b/>
                <w:color w:val="FFFFFF" w:themeColor="background1"/>
                <w:spacing w:val="-4"/>
                <w:sz w:val="24"/>
                <w:szCs w:val="24"/>
                <w14:textFill>
                  <w14:solidFill>
                    <w14:schemeClr w14:val="bg1"/>
                  </w14:solidFill>
                </w14:textFill>
              </w:rPr>
              <w:t>颁奖部门</w:t>
            </w:r>
          </w:p>
        </w:tc>
      </w:tr>
      <w:tr w14:paraId="6178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74C70498">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国家两化融合管理体系贯标试点企业</w:t>
            </w:r>
          </w:p>
        </w:tc>
        <w:tc>
          <w:tcPr>
            <w:tcW w:w="1221" w:type="dxa"/>
            <w:shd w:val="clear" w:color="auto" w:fill="auto"/>
            <w:vAlign w:val="center"/>
          </w:tcPr>
          <w:p w14:paraId="6FAFE9A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2020.11</w:t>
            </w:r>
          </w:p>
        </w:tc>
        <w:tc>
          <w:tcPr>
            <w:tcW w:w="2699" w:type="dxa"/>
            <w:shd w:val="clear" w:color="auto" w:fill="auto"/>
            <w:vAlign w:val="center"/>
          </w:tcPr>
          <w:p w14:paraId="7E613A7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工信部</w:t>
            </w:r>
          </w:p>
        </w:tc>
      </w:tr>
      <w:tr w14:paraId="44C5A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52F89A2F">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专精特新“小巨人”企业</w:t>
            </w:r>
          </w:p>
        </w:tc>
        <w:tc>
          <w:tcPr>
            <w:tcW w:w="1221" w:type="dxa"/>
            <w:shd w:val="clear" w:color="auto" w:fill="auto"/>
            <w:vAlign w:val="center"/>
          </w:tcPr>
          <w:p w14:paraId="30F90E8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2020.12</w:t>
            </w:r>
          </w:p>
        </w:tc>
        <w:tc>
          <w:tcPr>
            <w:tcW w:w="2699" w:type="dxa"/>
            <w:shd w:val="clear" w:color="auto" w:fill="auto"/>
            <w:vAlign w:val="center"/>
          </w:tcPr>
          <w:p w14:paraId="32DCC2D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工信部</w:t>
            </w:r>
          </w:p>
        </w:tc>
      </w:tr>
      <w:tr w14:paraId="59DF5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3BB5CC37">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数控智能闭式多点压力机系列研制及产业化荣获浙江机械工业科学技术奖二等奖</w:t>
            </w:r>
          </w:p>
        </w:tc>
        <w:tc>
          <w:tcPr>
            <w:tcW w:w="1221" w:type="dxa"/>
            <w:shd w:val="clear" w:color="auto" w:fill="auto"/>
            <w:vAlign w:val="center"/>
          </w:tcPr>
          <w:p w14:paraId="4F64F1C0">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2020/12</w:t>
            </w:r>
          </w:p>
        </w:tc>
        <w:tc>
          <w:tcPr>
            <w:tcW w:w="2699" w:type="dxa"/>
            <w:shd w:val="clear" w:color="auto" w:fill="auto"/>
            <w:vAlign w:val="center"/>
          </w:tcPr>
          <w:p w14:paraId="6BF29AA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浙江省机械工业联合会</w:t>
            </w:r>
          </w:p>
        </w:tc>
      </w:tr>
      <w:tr w14:paraId="701A9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0F288A7B">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2020年度宁波市科学技术三等奖：物联式数控智能闭式多点压力机系列研制及产业化</w:t>
            </w:r>
          </w:p>
        </w:tc>
        <w:tc>
          <w:tcPr>
            <w:tcW w:w="1221" w:type="dxa"/>
            <w:shd w:val="clear" w:color="auto" w:fill="auto"/>
            <w:vAlign w:val="center"/>
          </w:tcPr>
          <w:p w14:paraId="6DD7AE8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2021/02</w:t>
            </w:r>
          </w:p>
        </w:tc>
        <w:tc>
          <w:tcPr>
            <w:tcW w:w="2699" w:type="dxa"/>
            <w:shd w:val="clear" w:color="auto" w:fill="auto"/>
            <w:vAlign w:val="center"/>
          </w:tcPr>
          <w:p w14:paraId="7C2D069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宁波市政府</w:t>
            </w:r>
          </w:p>
        </w:tc>
      </w:tr>
      <w:tr w14:paraId="7CDE3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63A27EB3">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浙江机械工业科学技术奖一等奖项目：高强力精密导柱式智能数控物联式开式压力机系列研制及产业化</w:t>
            </w:r>
          </w:p>
        </w:tc>
        <w:tc>
          <w:tcPr>
            <w:tcW w:w="1221" w:type="dxa"/>
            <w:shd w:val="clear" w:color="auto" w:fill="auto"/>
            <w:vAlign w:val="center"/>
          </w:tcPr>
          <w:p w14:paraId="0990644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w:t>
            </w:r>
          </w:p>
        </w:tc>
        <w:tc>
          <w:tcPr>
            <w:tcW w:w="2699" w:type="dxa"/>
            <w:shd w:val="clear" w:color="auto" w:fill="auto"/>
            <w:vAlign w:val="center"/>
          </w:tcPr>
          <w:p w14:paraId="44F7B09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浙江省机械工业联合会</w:t>
            </w:r>
          </w:p>
        </w:tc>
      </w:tr>
      <w:tr w14:paraId="6C0C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5171DF83">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驰名商标</w:t>
            </w:r>
          </w:p>
        </w:tc>
        <w:tc>
          <w:tcPr>
            <w:tcW w:w="1221" w:type="dxa"/>
            <w:shd w:val="clear" w:color="auto" w:fill="auto"/>
            <w:vAlign w:val="center"/>
          </w:tcPr>
          <w:p w14:paraId="2ECC16C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2021.11</w:t>
            </w:r>
          </w:p>
        </w:tc>
        <w:tc>
          <w:tcPr>
            <w:tcW w:w="2699" w:type="dxa"/>
            <w:shd w:val="clear" w:color="auto" w:fill="auto"/>
            <w:vAlign w:val="center"/>
          </w:tcPr>
          <w:p w14:paraId="43038EA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国家知识产权局</w:t>
            </w:r>
          </w:p>
        </w:tc>
      </w:tr>
      <w:tr w14:paraId="2F91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60521B30">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第六届中国创新挑战赛（宁波）-最佳技术需求奖</w:t>
            </w:r>
          </w:p>
        </w:tc>
        <w:tc>
          <w:tcPr>
            <w:tcW w:w="1221" w:type="dxa"/>
            <w:shd w:val="clear" w:color="auto" w:fill="auto"/>
            <w:vAlign w:val="center"/>
          </w:tcPr>
          <w:p w14:paraId="2582BFC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w:t>
            </w:r>
          </w:p>
        </w:tc>
        <w:tc>
          <w:tcPr>
            <w:tcW w:w="2699" w:type="dxa"/>
            <w:shd w:val="clear" w:color="auto" w:fill="auto"/>
            <w:vAlign w:val="center"/>
          </w:tcPr>
          <w:p w14:paraId="4115437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宁波市科技局</w:t>
            </w:r>
          </w:p>
        </w:tc>
      </w:tr>
      <w:tr w14:paraId="1142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0BFA8859">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EDS-80型高强力精密导柱式开式压力机荣获如意杯“科创宁波·甬创未来”首届科技大赛优胜奖</w:t>
            </w:r>
          </w:p>
        </w:tc>
        <w:tc>
          <w:tcPr>
            <w:tcW w:w="1221" w:type="dxa"/>
            <w:shd w:val="clear" w:color="auto" w:fill="auto"/>
            <w:vAlign w:val="center"/>
          </w:tcPr>
          <w:p w14:paraId="51195EC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2021/10</w:t>
            </w:r>
          </w:p>
        </w:tc>
        <w:tc>
          <w:tcPr>
            <w:tcW w:w="2699" w:type="dxa"/>
            <w:shd w:val="clear" w:color="auto" w:fill="auto"/>
            <w:vAlign w:val="center"/>
          </w:tcPr>
          <w:p w14:paraId="2F006DC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市科技局等</w:t>
            </w:r>
          </w:p>
        </w:tc>
      </w:tr>
      <w:tr w14:paraId="11E88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3807F024">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智能精密塑性成形产业链上下游企业共同体</w:t>
            </w:r>
          </w:p>
        </w:tc>
        <w:tc>
          <w:tcPr>
            <w:tcW w:w="1221" w:type="dxa"/>
            <w:shd w:val="clear" w:color="auto" w:fill="auto"/>
            <w:vAlign w:val="center"/>
          </w:tcPr>
          <w:p w14:paraId="0B47972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2021/08</w:t>
            </w:r>
          </w:p>
        </w:tc>
        <w:tc>
          <w:tcPr>
            <w:tcW w:w="2699" w:type="dxa"/>
            <w:shd w:val="clear" w:color="auto" w:fill="auto"/>
            <w:vAlign w:val="center"/>
          </w:tcPr>
          <w:p w14:paraId="51761DC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216A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1C99CB67">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宁波市生态环保执法正面清单企业</w:t>
            </w:r>
          </w:p>
        </w:tc>
        <w:tc>
          <w:tcPr>
            <w:tcW w:w="1221" w:type="dxa"/>
            <w:shd w:val="clear" w:color="auto" w:fill="auto"/>
            <w:vAlign w:val="center"/>
          </w:tcPr>
          <w:p w14:paraId="44D41A1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w:t>
            </w:r>
          </w:p>
        </w:tc>
        <w:tc>
          <w:tcPr>
            <w:tcW w:w="2699" w:type="dxa"/>
            <w:shd w:val="clear" w:color="auto" w:fill="auto"/>
            <w:vAlign w:val="center"/>
          </w:tcPr>
          <w:p w14:paraId="66BA6160">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宁波市生态环境局</w:t>
            </w:r>
          </w:p>
        </w:tc>
      </w:tr>
      <w:tr w14:paraId="0E192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07AFFAEC">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国家级“重点小巨人”企业</w:t>
            </w:r>
          </w:p>
        </w:tc>
        <w:tc>
          <w:tcPr>
            <w:tcW w:w="1221" w:type="dxa"/>
            <w:vAlign w:val="center"/>
          </w:tcPr>
          <w:p w14:paraId="16AB52F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2022.02</w:t>
            </w:r>
          </w:p>
        </w:tc>
        <w:tc>
          <w:tcPr>
            <w:tcW w:w="2699" w:type="dxa"/>
            <w:vAlign w:val="center"/>
          </w:tcPr>
          <w:p w14:paraId="029CCE7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工信部</w:t>
            </w:r>
          </w:p>
        </w:tc>
      </w:tr>
      <w:tr w14:paraId="312CD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1C981E32">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EDS-80型高强力精密导柱式开式压力机被认定为“浙江制造”精品</w:t>
            </w:r>
          </w:p>
        </w:tc>
        <w:tc>
          <w:tcPr>
            <w:tcW w:w="1221" w:type="dxa"/>
            <w:shd w:val="clear" w:color="auto" w:fill="auto"/>
            <w:vAlign w:val="center"/>
          </w:tcPr>
          <w:p w14:paraId="0F2018B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2022/03</w:t>
            </w:r>
          </w:p>
        </w:tc>
        <w:tc>
          <w:tcPr>
            <w:tcW w:w="2699" w:type="dxa"/>
            <w:shd w:val="clear" w:color="auto" w:fill="auto"/>
            <w:vAlign w:val="center"/>
          </w:tcPr>
          <w:p w14:paraId="3B93438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05A9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651AB026">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宁波市2022年十大标志性产业链牵头单位（促进机构）</w:t>
            </w:r>
          </w:p>
        </w:tc>
        <w:tc>
          <w:tcPr>
            <w:tcW w:w="1221" w:type="dxa"/>
            <w:shd w:val="clear" w:color="auto" w:fill="auto"/>
            <w:vAlign w:val="center"/>
          </w:tcPr>
          <w:p w14:paraId="61992BB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2022/03</w:t>
            </w:r>
          </w:p>
        </w:tc>
        <w:tc>
          <w:tcPr>
            <w:tcW w:w="2699" w:type="dxa"/>
            <w:shd w:val="clear" w:color="auto" w:fill="auto"/>
            <w:vAlign w:val="center"/>
          </w:tcPr>
          <w:p w14:paraId="39F56BF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39B6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7BD9A728">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省级产业数字化服务商</w:t>
            </w:r>
          </w:p>
        </w:tc>
        <w:tc>
          <w:tcPr>
            <w:tcW w:w="1221" w:type="dxa"/>
            <w:shd w:val="clear" w:color="auto" w:fill="auto"/>
            <w:vAlign w:val="center"/>
          </w:tcPr>
          <w:p w14:paraId="6A8BCB1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2022/06</w:t>
            </w:r>
          </w:p>
        </w:tc>
        <w:tc>
          <w:tcPr>
            <w:tcW w:w="2699" w:type="dxa"/>
            <w:shd w:val="clear" w:color="auto" w:fill="auto"/>
            <w:vAlign w:val="center"/>
          </w:tcPr>
          <w:p w14:paraId="5FDAC26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759B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78A19DF6">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浙江省服务型制造示范企业</w:t>
            </w:r>
          </w:p>
        </w:tc>
        <w:tc>
          <w:tcPr>
            <w:tcW w:w="1221" w:type="dxa"/>
            <w:shd w:val="clear" w:color="auto" w:fill="auto"/>
            <w:vAlign w:val="center"/>
          </w:tcPr>
          <w:p w14:paraId="1B2518B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2022/06</w:t>
            </w:r>
          </w:p>
        </w:tc>
        <w:tc>
          <w:tcPr>
            <w:tcW w:w="2699" w:type="dxa"/>
            <w:shd w:val="clear" w:color="auto" w:fill="auto"/>
            <w:vAlign w:val="center"/>
          </w:tcPr>
          <w:p w14:paraId="2B02DCE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09A1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7E8501E9">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2021年度宁波市智能制造优秀系统解决方案</w:t>
            </w:r>
          </w:p>
        </w:tc>
        <w:tc>
          <w:tcPr>
            <w:tcW w:w="1221" w:type="dxa"/>
            <w:shd w:val="clear" w:color="auto" w:fill="auto"/>
            <w:vAlign w:val="center"/>
          </w:tcPr>
          <w:p w14:paraId="7414D09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2022/06</w:t>
            </w:r>
          </w:p>
        </w:tc>
        <w:tc>
          <w:tcPr>
            <w:tcW w:w="2699" w:type="dxa"/>
            <w:shd w:val="clear" w:color="auto" w:fill="auto"/>
            <w:vAlign w:val="center"/>
          </w:tcPr>
          <w:p w14:paraId="7E1AE854">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5115A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30C31A6D">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APE-500闭式抗偏载框架式双点冲床为宁波市重点工业新产品</w:t>
            </w:r>
          </w:p>
        </w:tc>
        <w:tc>
          <w:tcPr>
            <w:tcW w:w="1221" w:type="dxa"/>
            <w:shd w:val="clear" w:color="auto" w:fill="auto"/>
            <w:vAlign w:val="center"/>
          </w:tcPr>
          <w:p w14:paraId="5AF98FE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2022/06</w:t>
            </w:r>
          </w:p>
        </w:tc>
        <w:tc>
          <w:tcPr>
            <w:tcW w:w="2699" w:type="dxa"/>
            <w:shd w:val="clear" w:color="auto" w:fill="auto"/>
            <w:vAlign w:val="center"/>
          </w:tcPr>
          <w:p w14:paraId="014B95C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4A247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15B91C07">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全国锻压机械标准化技术委员会机械压力机零部件工作组成员单位（梅碧舟）</w:t>
            </w:r>
          </w:p>
        </w:tc>
        <w:tc>
          <w:tcPr>
            <w:tcW w:w="1221" w:type="dxa"/>
            <w:shd w:val="clear" w:color="auto" w:fill="auto"/>
            <w:vAlign w:val="center"/>
          </w:tcPr>
          <w:p w14:paraId="1F41957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2022.07</w:t>
            </w:r>
          </w:p>
        </w:tc>
        <w:tc>
          <w:tcPr>
            <w:tcW w:w="2699" w:type="dxa"/>
            <w:shd w:val="clear" w:color="auto" w:fill="auto"/>
            <w:vAlign w:val="center"/>
          </w:tcPr>
          <w:p w14:paraId="532C78C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全国锻压机械标准化技术委员会</w:t>
            </w:r>
          </w:p>
        </w:tc>
      </w:tr>
      <w:tr w14:paraId="7FE55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5B7F5AB0">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2022年信用管理示范企业（有效期三年）</w:t>
            </w:r>
          </w:p>
        </w:tc>
        <w:tc>
          <w:tcPr>
            <w:tcW w:w="1221" w:type="dxa"/>
            <w:shd w:val="clear" w:color="auto" w:fill="auto"/>
            <w:vAlign w:val="center"/>
          </w:tcPr>
          <w:p w14:paraId="55450490">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2022.08</w:t>
            </w:r>
          </w:p>
        </w:tc>
        <w:tc>
          <w:tcPr>
            <w:tcW w:w="2699" w:type="dxa"/>
            <w:shd w:val="clear" w:color="auto" w:fill="auto"/>
            <w:vAlign w:val="center"/>
          </w:tcPr>
          <w:p w14:paraId="5C4DF044">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浙江省企业信用促进会</w:t>
            </w:r>
          </w:p>
        </w:tc>
      </w:tr>
      <w:tr w14:paraId="208DD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10773BE4">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国家知识产权优势企业</w:t>
            </w:r>
          </w:p>
        </w:tc>
        <w:tc>
          <w:tcPr>
            <w:tcW w:w="1221" w:type="dxa"/>
            <w:shd w:val="clear" w:color="auto" w:fill="auto"/>
            <w:vAlign w:val="center"/>
          </w:tcPr>
          <w:p w14:paraId="63CFAA6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2022.10</w:t>
            </w:r>
          </w:p>
        </w:tc>
        <w:tc>
          <w:tcPr>
            <w:tcW w:w="2699" w:type="dxa"/>
            <w:shd w:val="clear" w:color="auto" w:fill="auto"/>
            <w:vAlign w:val="center"/>
          </w:tcPr>
          <w:p w14:paraId="05E23B2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国家知识产权局</w:t>
            </w:r>
          </w:p>
        </w:tc>
      </w:tr>
      <w:tr w14:paraId="0C3B4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7B122E29">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浙江机械工业科学技术奖二等奖项目：新能源柱形电池壳智能冲压设备的研制及产业化</w:t>
            </w:r>
          </w:p>
        </w:tc>
        <w:tc>
          <w:tcPr>
            <w:tcW w:w="1221" w:type="dxa"/>
            <w:shd w:val="clear" w:color="auto" w:fill="auto"/>
            <w:vAlign w:val="center"/>
          </w:tcPr>
          <w:p w14:paraId="1E251F5E">
            <w:pPr>
              <w:keepNext w:val="0"/>
              <w:keepLines w:val="0"/>
              <w:pageBreakBefore w:val="0"/>
              <w:widowControl/>
              <w:kinsoku/>
              <w:wordWrap/>
              <w:overflowPunct/>
              <w:topLinePunct w:val="0"/>
              <w:autoSpaceDE/>
              <w:autoSpaceDN/>
              <w:bidi w:val="0"/>
              <w:adjustRightInd/>
              <w:snapToGrid w:val="0"/>
              <w:spacing w:line="240" w:lineRule="auto"/>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2022.11</w:t>
            </w:r>
          </w:p>
        </w:tc>
        <w:tc>
          <w:tcPr>
            <w:tcW w:w="2699" w:type="dxa"/>
            <w:shd w:val="clear" w:color="auto" w:fill="auto"/>
            <w:vAlign w:val="center"/>
          </w:tcPr>
          <w:p w14:paraId="0F187FCC">
            <w:pPr>
              <w:keepNext w:val="0"/>
              <w:keepLines w:val="0"/>
              <w:pageBreakBefore w:val="0"/>
              <w:kinsoku/>
              <w:wordWrap/>
              <w:overflowPunct/>
              <w:topLinePunct w:val="0"/>
              <w:autoSpaceDE/>
              <w:autoSpaceDN/>
              <w:bidi w:val="0"/>
              <w:adjustRightInd/>
              <w:snapToGrid w:val="0"/>
              <w:spacing w:line="240" w:lineRule="auto"/>
              <w:jc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浙江省机械工业联合会</w:t>
            </w:r>
          </w:p>
        </w:tc>
      </w:tr>
      <w:tr w14:paraId="5D25A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68AD172F">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2022年宁波市专利创新大赛外观设计优秀奖：专利名称：快速压力机，专利号：ZL201930043846.7</w:t>
            </w:r>
          </w:p>
        </w:tc>
        <w:tc>
          <w:tcPr>
            <w:tcW w:w="1221" w:type="dxa"/>
            <w:shd w:val="clear" w:color="auto" w:fill="auto"/>
            <w:vAlign w:val="center"/>
          </w:tcPr>
          <w:p w14:paraId="6E4FF84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2022.11</w:t>
            </w:r>
          </w:p>
        </w:tc>
        <w:tc>
          <w:tcPr>
            <w:tcW w:w="2699" w:type="dxa"/>
            <w:shd w:val="clear" w:color="auto" w:fill="auto"/>
            <w:vAlign w:val="center"/>
          </w:tcPr>
          <w:p w14:paraId="6DD3A67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宁波市市场监督局</w:t>
            </w:r>
          </w:p>
        </w:tc>
      </w:tr>
      <w:tr w14:paraId="49FDA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3A2C654F">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2022年宁波市专利创新大赛专利优秀奖：专利名称：一种具有双飞轮动力机构的高速精密重载冲床，专利号：ZL202110597077.1</w:t>
            </w:r>
          </w:p>
        </w:tc>
        <w:tc>
          <w:tcPr>
            <w:tcW w:w="1221" w:type="dxa"/>
            <w:shd w:val="clear" w:color="auto" w:fill="auto"/>
            <w:vAlign w:val="center"/>
          </w:tcPr>
          <w:p w14:paraId="5C41BA0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2022.11</w:t>
            </w:r>
          </w:p>
        </w:tc>
        <w:tc>
          <w:tcPr>
            <w:tcW w:w="2699" w:type="dxa"/>
            <w:shd w:val="clear" w:color="auto" w:fill="auto"/>
            <w:vAlign w:val="center"/>
          </w:tcPr>
          <w:p w14:paraId="57041C5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宁波市市场监督局</w:t>
            </w:r>
          </w:p>
        </w:tc>
      </w:tr>
      <w:tr w14:paraId="755C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5597DBF3">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智能数控重载高速精密压力机列入宁波市整机（成套）装备产品——精密加工和智能成形装备应用推荐目录</w:t>
            </w:r>
          </w:p>
        </w:tc>
        <w:tc>
          <w:tcPr>
            <w:tcW w:w="1221" w:type="dxa"/>
            <w:shd w:val="clear" w:color="auto" w:fill="auto"/>
            <w:vAlign w:val="center"/>
          </w:tcPr>
          <w:p w14:paraId="474F30CE">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2022.12</w:t>
            </w:r>
          </w:p>
        </w:tc>
        <w:tc>
          <w:tcPr>
            <w:tcW w:w="2699" w:type="dxa"/>
            <w:shd w:val="clear" w:color="auto" w:fill="auto"/>
            <w:vAlign w:val="center"/>
          </w:tcPr>
          <w:p w14:paraId="0A401104">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2092F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1EBCE3F6">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2022年度浙江省商业秘密保护示范点建设单位</w:t>
            </w:r>
          </w:p>
        </w:tc>
        <w:tc>
          <w:tcPr>
            <w:tcW w:w="1221" w:type="dxa"/>
            <w:shd w:val="clear" w:color="auto" w:fill="auto"/>
            <w:vAlign w:val="center"/>
          </w:tcPr>
          <w:p w14:paraId="466A734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2022.12</w:t>
            </w:r>
          </w:p>
        </w:tc>
        <w:tc>
          <w:tcPr>
            <w:tcW w:w="2699" w:type="dxa"/>
            <w:shd w:val="clear" w:color="auto" w:fill="auto"/>
            <w:vAlign w:val="center"/>
          </w:tcPr>
          <w:p w14:paraId="043849DE">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浙江省市场监督管理局</w:t>
            </w:r>
          </w:p>
        </w:tc>
      </w:tr>
      <w:tr w14:paraId="49018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4F022346">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公司锻压装备数字化远程运维服务省级标准化试点被浙江省市场监督局列入2022年省级标准化试点</w:t>
            </w:r>
          </w:p>
        </w:tc>
        <w:tc>
          <w:tcPr>
            <w:tcW w:w="1221" w:type="dxa"/>
            <w:shd w:val="clear" w:color="auto" w:fill="auto"/>
            <w:vAlign w:val="center"/>
          </w:tcPr>
          <w:p w14:paraId="0525690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2022.12</w:t>
            </w:r>
          </w:p>
        </w:tc>
        <w:tc>
          <w:tcPr>
            <w:tcW w:w="2699" w:type="dxa"/>
            <w:shd w:val="clear" w:color="auto" w:fill="auto"/>
            <w:vAlign w:val="center"/>
          </w:tcPr>
          <w:p w14:paraId="4345998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浙江省市场监督管理局</w:t>
            </w:r>
          </w:p>
        </w:tc>
      </w:tr>
      <w:tr w14:paraId="1CCE1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2BF1E36A">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浙江易锻技术部荣获2022年宁波市工人先锋号</w:t>
            </w:r>
          </w:p>
        </w:tc>
        <w:tc>
          <w:tcPr>
            <w:tcW w:w="1221" w:type="dxa"/>
            <w:shd w:val="clear" w:color="auto" w:fill="auto"/>
            <w:vAlign w:val="center"/>
          </w:tcPr>
          <w:p w14:paraId="3D7B329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2022.12</w:t>
            </w:r>
          </w:p>
        </w:tc>
        <w:tc>
          <w:tcPr>
            <w:tcW w:w="2699" w:type="dxa"/>
            <w:shd w:val="clear" w:color="auto" w:fill="auto"/>
            <w:vAlign w:val="center"/>
          </w:tcPr>
          <w:p w14:paraId="79FB0B3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宁波市总工会</w:t>
            </w:r>
          </w:p>
        </w:tc>
      </w:tr>
      <w:tr w14:paraId="0DE6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30FC1868">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浙江制造精品—APE-800型整体框架式闭式双点精密压力机</w:t>
            </w:r>
          </w:p>
        </w:tc>
        <w:tc>
          <w:tcPr>
            <w:tcW w:w="1221" w:type="dxa"/>
            <w:shd w:val="clear" w:color="auto" w:fill="auto"/>
            <w:vAlign w:val="center"/>
          </w:tcPr>
          <w:p w14:paraId="37DE672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w:t>
            </w:r>
          </w:p>
        </w:tc>
        <w:tc>
          <w:tcPr>
            <w:tcW w:w="2699" w:type="dxa"/>
            <w:shd w:val="clear" w:color="auto" w:fill="auto"/>
            <w:vAlign w:val="center"/>
          </w:tcPr>
          <w:p w14:paraId="65E378A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6D3F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589E9C23">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宁波市智能制造工程服务公司</w:t>
            </w:r>
          </w:p>
        </w:tc>
        <w:tc>
          <w:tcPr>
            <w:tcW w:w="1221" w:type="dxa"/>
            <w:shd w:val="clear" w:color="auto" w:fill="auto"/>
            <w:vAlign w:val="center"/>
          </w:tcPr>
          <w:p w14:paraId="09FB3A3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2023.2</w:t>
            </w:r>
          </w:p>
        </w:tc>
        <w:tc>
          <w:tcPr>
            <w:tcW w:w="2699" w:type="dxa"/>
            <w:shd w:val="clear" w:color="auto" w:fill="auto"/>
            <w:vAlign w:val="center"/>
          </w:tcPr>
          <w:p w14:paraId="3806EB6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2F37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7DE3A01E">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浙江省知识产权重点保护单位</w:t>
            </w:r>
          </w:p>
        </w:tc>
        <w:tc>
          <w:tcPr>
            <w:tcW w:w="1221" w:type="dxa"/>
            <w:shd w:val="clear" w:color="auto" w:fill="auto"/>
            <w:vAlign w:val="center"/>
          </w:tcPr>
          <w:p w14:paraId="0A1CC56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2023.3</w:t>
            </w:r>
          </w:p>
        </w:tc>
        <w:tc>
          <w:tcPr>
            <w:tcW w:w="2699" w:type="dxa"/>
            <w:shd w:val="clear" w:color="auto" w:fill="auto"/>
            <w:vAlign w:val="center"/>
          </w:tcPr>
          <w:p w14:paraId="10A68B04">
            <w:pPr>
              <w:keepNext w:val="0"/>
              <w:keepLines w:val="0"/>
              <w:pageBreakBefore w:val="0"/>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浙江省市场监督管理局</w:t>
            </w:r>
          </w:p>
        </w:tc>
      </w:tr>
      <w:tr w14:paraId="5B25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6599E381">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宁波市智能数控压力机“5G+工业互联网”示范项目</w:t>
            </w:r>
          </w:p>
        </w:tc>
        <w:tc>
          <w:tcPr>
            <w:tcW w:w="1221" w:type="dxa"/>
            <w:shd w:val="clear" w:color="auto" w:fill="auto"/>
            <w:vAlign w:val="center"/>
          </w:tcPr>
          <w:p w14:paraId="15B661E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2023.6</w:t>
            </w:r>
          </w:p>
        </w:tc>
        <w:tc>
          <w:tcPr>
            <w:tcW w:w="2699" w:type="dxa"/>
            <w:shd w:val="clear" w:color="auto" w:fill="auto"/>
            <w:vAlign w:val="center"/>
          </w:tcPr>
          <w:p w14:paraId="1C0E938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市经信局</w:t>
            </w:r>
          </w:p>
        </w:tc>
      </w:tr>
      <w:tr w14:paraId="3017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23BD731E">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中国冲压技术装备二十强企业</w:t>
            </w:r>
          </w:p>
        </w:tc>
        <w:tc>
          <w:tcPr>
            <w:tcW w:w="1221" w:type="dxa"/>
            <w:shd w:val="clear" w:color="auto" w:fill="auto"/>
            <w:vAlign w:val="center"/>
          </w:tcPr>
          <w:p w14:paraId="34027AA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2023.7</w:t>
            </w:r>
          </w:p>
        </w:tc>
        <w:tc>
          <w:tcPr>
            <w:tcW w:w="2699" w:type="dxa"/>
            <w:shd w:val="clear" w:color="auto" w:fill="auto"/>
            <w:vAlign w:val="center"/>
          </w:tcPr>
          <w:p w14:paraId="1C7E3CFE">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中国锻压协会</w:t>
            </w:r>
          </w:p>
        </w:tc>
      </w:tr>
      <w:tr w14:paraId="6D63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75A1C942">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“科创中国”宁波新锐企业</w:t>
            </w:r>
          </w:p>
        </w:tc>
        <w:tc>
          <w:tcPr>
            <w:tcW w:w="1221" w:type="dxa"/>
            <w:shd w:val="clear" w:color="auto" w:fill="auto"/>
            <w:vAlign w:val="center"/>
          </w:tcPr>
          <w:p w14:paraId="2A9E779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2023.8</w:t>
            </w:r>
          </w:p>
        </w:tc>
        <w:tc>
          <w:tcPr>
            <w:tcW w:w="2699" w:type="dxa"/>
            <w:shd w:val="clear" w:color="auto" w:fill="auto"/>
            <w:vAlign w:val="center"/>
          </w:tcPr>
          <w:p w14:paraId="5672699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宁波市科学技术协会</w:t>
            </w:r>
          </w:p>
        </w:tc>
      </w:tr>
      <w:tr w14:paraId="65292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6B6D5A41">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机械工业科学技术奖（三等奖）—高安全防爆电池壳超精密智能压力机关键技术及产业化</w:t>
            </w:r>
          </w:p>
        </w:tc>
        <w:tc>
          <w:tcPr>
            <w:tcW w:w="1221" w:type="dxa"/>
            <w:shd w:val="clear" w:color="auto" w:fill="auto"/>
            <w:vAlign w:val="center"/>
          </w:tcPr>
          <w:p w14:paraId="3066C27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2023.10</w:t>
            </w:r>
          </w:p>
        </w:tc>
        <w:tc>
          <w:tcPr>
            <w:tcW w:w="2699" w:type="dxa"/>
            <w:shd w:val="clear" w:color="auto" w:fill="auto"/>
            <w:vAlign w:val="center"/>
          </w:tcPr>
          <w:p w14:paraId="7CABAC9E">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中国机械工业联合会</w:t>
            </w:r>
          </w:p>
        </w:tc>
      </w:tr>
      <w:tr w14:paraId="2E533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0D8CA5D0">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省级绿色工厂</w:t>
            </w:r>
          </w:p>
        </w:tc>
        <w:tc>
          <w:tcPr>
            <w:tcW w:w="1221" w:type="dxa"/>
            <w:shd w:val="clear" w:color="auto" w:fill="auto"/>
            <w:vAlign w:val="center"/>
          </w:tcPr>
          <w:p w14:paraId="4730D78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2023.10</w:t>
            </w:r>
          </w:p>
        </w:tc>
        <w:tc>
          <w:tcPr>
            <w:tcW w:w="2699" w:type="dxa"/>
            <w:shd w:val="clear" w:color="auto" w:fill="auto"/>
            <w:vAlign w:val="center"/>
          </w:tcPr>
          <w:p w14:paraId="6C4A3E2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浙江省经信厅</w:t>
            </w:r>
          </w:p>
        </w:tc>
      </w:tr>
      <w:tr w14:paraId="4931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22F63C75">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浙江省科技“小巨人”企业</w:t>
            </w:r>
          </w:p>
        </w:tc>
        <w:tc>
          <w:tcPr>
            <w:tcW w:w="1221" w:type="dxa"/>
            <w:shd w:val="clear" w:color="auto" w:fill="auto"/>
            <w:vAlign w:val="center"/>
          </w:tcPr>
          <w:p w14:paraId="110BF21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2023.10</w:t>
            </w:r>
          </w:p>
        </w:tc>
        <w:tc>
          <w:tcPr>
            <w:tcW w:w="2699" w:type="dxa"/>
            <w:shd w:val="clear" w:color="auto" w:fill="auto"/>
            <w:vAlign w:val="center"/>
          </w:tcPr>
          <w:p w14:paraId="4EC210A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浙江省科学技术厅</w:t>
            </w:r>
          </w:p>
        </w:tc>
      </w:tr>
      <w:tr w14:paraId="137D0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2CE085C4">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锻压装备远程运维服务智能制造标准应用试点</w:t>
            </w:r>
          </w:p>
        </w:tc>
        <w:tc>
          <w:tcPr>
            <w:tcW w:w="1221" w:type="dxa"/>
            <w:shd w:val="clear" w:color="auto" w:fill="auto"/>
            <w:vAlign w:val="center"/>
          </w:tcPr>
          <w:p w14:paraId="0F3ED77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2023.12</w:t>
            </w:r>
          </w:p>
        </w:tc>
        <w:tc>
          <w:tcPr>
            <w:tcW w:w="2699" w:type="dxa"/>
            <w:shd w:val="clear" w:color="auto" w:fill="auto"/>
            <w:vAlign w:val="center"/>
          </w:tcPr>
          <w:p w14:paraId="7294506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市场监督总局、工信部</w:t>
            </w:r>
          </w:p>
        </w:tc>
      </w:tr>
      <w:tr w14:paraId="731A5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68D4EDDD">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宁波市工人先锋号：浙江易锻重型机车间</w:t>
            </w:r>
          </w:p>
        </w:tc>
        <w:tc>
          <w:tcPr>
            <w:tcW w:w="1221" w:type="dxa"/>
            <w:vAlign w:val="center"/>
          </w:tcPr>
          <w:p w14:paraId="2722B37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2023.12</w:t>
            </w:r>
          </w:p>
        </w:tc>
        <w:tc>
          <w:tcPr>
            <w:tcW w:w="2699" w:type="dxa"/>
            <w:vAlign w:val="center"/>
          </w:tcPr>
          <w:p w14:paraId="7BB7BA6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宁波市总工会</w:t>
            </w:r>
          </w:p>
        </w:tc>
      </w:tr>
      <w:tr w14:paraId="74BC4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0A93034A">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“2023年度宁波市工业行业“平安企业”建设优秀单位</w:t>
            </w:r>
          </w:p>
        </w:tc>
        <w:tc>
          <w:tcPr>
            <w:tcW w:w="1221" w:type="dxa"/>
            <w:shd w:val="clear" w:color="auto" w:fill="auto"/>
            <w:vAlign w:val="center"/>
          </w:tcPr>
          <w:p w14:paraId="54809F8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2024.01</w:t>
            </w:r>
          </w:p>
        </w:tc>
        <w:tc>
          <w:tcPr>
            <w:tcW w:w="2699" w:type="dxa"/>
            <w:shd w:val="clear" w:color="auto" w:fill="auto"/>
            <w:vAlign w:val="center"/>
          </w:tcPr>
          <w:p w14:paraId="5110EEA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宁波市委建设平安宁波领导小组办公室、市经信局</w:t>
            </w:r>
          </w:p>
        </w:tc>
      </w:tr>
      <w:tr w14:paraId="192A0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3CE877EA">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宁波市第二批“幸福共同体领头雁企业”</w:t>
            </w:r>
          </w:p>
        </w:tc>
        <w:tc>
          <w:tcPr>
            <w:tcW w:w="1221" w:type="dxa"/>
            <w:shd w:val="clear" w:color="auto" w:fill="auto"/>
            <w:vAlign w:val="center"/>
          </w:tcPr>
          <w:p w14:paraId="0D50B24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2024.01</w:t>
            </w:r>
          </w:p>
        </w:tc>
        <w:tc>
          <w:tcPr>
            <w:tcW w:w="2699" w:type="dxa"/>
            <w:shd w:val="clear" w:color="auto" w:fill="auto"/>
            <w:vAlign w:val="center"/>
          </w:tcPr>
          <w:p w14:paraId="0D7EC26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宁波市产业工人队伍建设改革工作联席会议办公室</w:t>
            </w:r>
          </w:p>
        </w:tc>
      </w:tr>
      <w:tr w14:paraId="3A934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5CB62F2A">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2019-2022市级专家工作站综合绩效评估等次为优秀</w:t>
            </w:r>
          </w:p>
        </w:tc>
        <w:tc>
          <w:tcPr>
            <w:tcW w:w="1221" w:type="dxa"/>
            <w:shd w:val="clear" w:color="auto" w:fill="auto"/>
            <w:vAlign w:val="center"/>
          </w:tcPr>
          <w:p w14:paraId="05ABE9A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2024.02</w:t>
            </w:r>
          </w:p>
        </w:tc>
        <w:tc>
          <w:tcPr>
            <w:tcW w:w="2699" w:type="dxa"/>
            <w:shd w:val="clear" w:color="auto" w:fill="auto"/>
            <w:vAlign w:val="center"/>
          </w:tcPr>
          <w:p w14:paraId="78479CD3">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宁波市人力资源和社会保障局</w:t>
            </w:r>
          </w:p>
        </w:tc>
      </w:tr>
      <w:tr w14:paraId="71589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40BC39C8">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梅碧舟技能大师工作室为优秀技能大师工作室</w:t>
            </w:r>
          </w:p>
        </w:tc>
        <w:tc>
          <w:tcPr>
            <w:tcW w:w="1221" w:type="dxa"/>
            <w:shd w:val="clear" w:color="auto" w:fill="auto"/>
            <w:vAlign w:val="center"/>
          </w:tcPr>
          <w:p w14:paraId="6F9FA18E">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2024.02</w:t>
            </w:r>
          </w:p>
        </w:tc>
        <w:tc>
          <w:tcPr>
            <w:tcW w:w="2699" w:type="dxa"/>
            <w:shd w:val="clear" w:color="auto" w:fill="auto"/>
            <w:vAlign w:val="center"/>
          </w:tcPr>
          <w:p w14:paraId="5B96A97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宁波市人力资源和社会保障局</w:t>
            </w:r>
          </w:p>
        </w:tc>
      </w:tr>
      <w:tr w14:paraId="67CE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2A1E50C9">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2023年度宁波市自愿清洁生产审核验收合格企业</w:t>
            </w:r>
          </w:p>
        </w:tc>
        <w:tc>
          <w:tcPr>
            <w:tcW w:w="1221" w:type="dxa"/>
            <w:shd w:val="clear" w:color="auto" w:fill="auto"/>
            <w:vAlign w:val="center"/>
          </w:tcPr>
          <w:p w14:paraId="08E7673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eastAsia="zh-CN"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3</w:t>
            </w:r>
          </w:p>
        </w:tc>
        <w:tc>
          <w:tcPr>
            <w:tcW w:w="2699" w:type="dxa"/>
            <w:shd w:val="clear" w:color="auto" w:fill="auto"/>
            <w:vAlign w:val="center"/>
          </w:tcPr>
          <w:p w14:paraId="3A9116E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宁波市经济和信息化局</w:t>
            </w:r>
          </w:p>
        </w:tc>
      </w:tr>
      <w:tr w14:paraId="5B1B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516DA9AA">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批准易锻申请成立“全国锻压机械标准化技术委员会高速压力机工作组”（编号：SAC/TC220/WG16）</w:t>
            </w:r>
          </w:p>
        </w:tc>
        <w:tc>
          <w:tcPr>
            <w:tcW w:w="1221" w:type="dxa"/>
            <w:shd w:val="clear" w:color="auto" w:fill="auto"/>
            <w:vAlign w:val="center"/>
          </w:tcPr>
          <w:p w14:paraId="545D02D0">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3</w:t>
            </w:r>
          </w:p>
        </w:tc>
        <w:tc>
          <w:tcPr>
            <w:tcW w:w="2699" w:type="dxa"/>
            <w:shd w:val="clear" w:color="auto" w:fill="auto"/>
            <w:vAlign w:val="center"/>
          </w:tcPr>
          <w:p w14:paraId="688A1A2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全国锻压机械标准化技术委员会</w:t>
            </w:r>
          </w:p>
        </w:tc>
      </w:tr>
      <w:tr w14:paraId="63C5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4F486E43">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国家第八批制造业单项冠军企业</w:t>
            </w:r>
          </w:p>
        </w:tc>
        <w:tc>
          <w:tcPr>
            <w:tcW w:w="1221" w:type="dxa"/>
            <w:shd w:val="clear" w:color="auto" w:fill="auto"/>
            <w:vAlign w:val="center"/>
          </w:tcPr>
          <w:p w14:paraId="4D4167C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2024.04</w:t>
            </w:r>
          </w:p>
        </w:tc>
        <w:tc>
          <w:tcPr>
            <w:tcW w:w="2699" w:type="dxa"/>
            <w:shd w:val="clear" w:color="auto" w:fill="auto"/>
            <w:vAlign w:val="center"/>
          </w:tcPr>
          <w:p w14:paraId="1551939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工信部</w:t>
            </w:r>
          </w:p>
        </w:tc>
      </w:tr>
      <w:tr w14:paraId="17804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26658A7B">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浙江省标准创新型企业</w:t>
            </w:r>
          </w:p>
        </w:tc>
        <w:tc>
          <w:tcPr>
            <w:tcW w:w="1221" w:type="dxa"/>
            <w:shd w:val="clear" w:color="auto" w:fill="auto"/>
            <w:vAlign w:val="center"/>
          </w:tcPr>
          <w:p w14:paraId="6C6678E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2024.04</w:t>
            </w:r>
          </w:p>
        </w:tc>
        <w:tc>
          <w:tcPr>
            <w:tcW w:w="2699" w:type="dxa"/>
            <w:shd w:val="clear" w:color="auto" w:fill="auto"/>
            <w:vAlign w:val="center"/>
          </w:tcPr>
          <w:p w14:paraId="421B8BD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标准创新型企业工作机构</w:t>
            </w:r>
          </w:p>
        </w:tc>
      </w:tr>
      <w:tr w14:paraId="76DCD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59D75D1D">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公司列入国家“博士后科研工作站”备案名单</w:t>
            </w:r>
          </w:p>
        </w:tc>
        <w:tc>
          <w:tcPr>
            <w:tcW w:w="1221" w:type="dxa"/>
            <w:shd w:val="clear" w:color="auto" w:fill="auto"/>
            <w:vAlign w:val="center"/>
          </w:tcPr>
          <w:p w14:paraId="00076D64">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2024.04</w:t>
            </w:r>
          </w:p>
        </w:tc>
        <w:tc>
          <w:tcPr>
            <w:tcW w:w="2699" w:type="dxa"/>
            <w:shd w:val="clear" w:color="auto" w:fill="auto"/>
            <w:vAlign w:val="center"/>
          </w:tcPr>
          <w:p w14:paraId="78F2003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人力资源和社会保障部、全国博士后管委会</w:t>
            </w:r>
          </w:p>
        </w:tc>
      </w:tr>
      <w:tr w14:paraId="22FA5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73A0C7D1">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公司产品“高精度强力钢架压力机APA-45”通过CE认证</w:t>
            </w:r>
          </w:p>
        </w:tc>
        <w:tc>
          <w:tcPr>
            <w:tcW w:w="1221" w:type="dxa"/>
            <w:shd w:val="clear" w:color="auto" w:fill="auto"/>
            <w:vAlign w:val="center"/>
          </w:tcPr>
          <w:p w14:paraId="0857094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5</w:t>
            </w:r>
          </w:p>
        </w:tc>
        <w:tc>
          <w:tcPr>
            <w:tcW w:w="2699" w:type="dxa"/>
            <w:shd w:val="clear" w:color="auto" w:fill="auto"/>
            <w:vAlign w:val="center"/>
          </w:tcPr>
          <w:p w14:paraId="6C39326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b w:val="0"/>
                <w:bCs w:val="0"/>
                <w:color w:val="000000"/>
                <w:spacing w:val="0"/>
                <w:w w:val="100"/>
                <w:kern w:val="0"/>
                <w:position w:val="0"/>
                <w:sz w:val="24"/>
                <w:szCs w:val="24"/>
                <w:vertAlign w:val="baseline"/>
                <w:lang w:val="en-US" w:eastAsia="zh-CN" w:bidi="ar"/>
              </w:rPr>
              <w:t>CCQS</w:t>
            </w:r>
          </w:p>
        </w:tc>
      </w:tr>
      <w:tr w14:paraId="38EC2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5010E1F8">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公司产品“APE-500闭式抗偏载框架式双点冲床”入选“浙江省优秀工业新产品”</w:t>
            </w:r>
          </w:p>
        </w:tc>
        <w:tc>
          <w:tcPr>
            <w:tcW w:w="1221" w:type="dxa"/>
            <w:shd w:val="clear" w:color="auto" w:fill="auto"/>
            <w:vAlign w:val="center"/>
          </w:tcPr>
          <w:p w14:paraId="5806C99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5</w:t>
            </w:r>
          </w:p>
        </w:tc>
        <w:tc>
          <w:tcPr>
            <w:tcW w:w="2699" w:type="dxa"/>
            <w:shd w:val="clear" w:color="auto" w:fill="auto"/>
            <w:vAlign w:val="center"/>
          </w:tcPr>
          <w:p w14:paraId="02F15EC7">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浙江省经济和信息化厅</w:t>
            </w:r>
          </w:p>
        </w:tc>
      </w:tr>
      <w:tr w14:paraId="2BC78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shd w:val="clear" w:color="auto" w:fill="auto"/>
            <w:vAlign w:val="center"/>
          </w:tcPr>
          <w:p w14:paraId="761AFFE8">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公司产品“闭式双曲柄精密钢架压力机APE-400”通过CE认证</w:t>
            </w:r>
          </w:p>
        </w:tc>
        <w:tc>
          <w:tcPr>
            <w:tcW w:w="1221" w:type="dxa"/>
            <w:shd w:val="clear" w:color="auto" w:fill="auto"/>
            <w:vAlign w:val="center"/>
          </w:tcPr>
          <w:p w14:paraId="2C9747D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6</w:t>
            </w:r>
          </w:p>
        </w:tc>
        <w:tc>
          <w:tcPr>
            <w:tcW w:w="2699" w:type="dxa"/>
            <w:shd w:val="clear" w:color="auto" w:fill="auto"/>
            <w:vAlign w:val="center"/>
          </w:tcPr>
          <w:p w14:paraId="3254D7E8">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b w:val="0"/>
                <w:bCs w:val="0"/>
                <w:color w:val="000000"/>
                <w:spacing w:val="0"/>
                <w:w w:val="100"/>
                <w:kern w:val="0"/>
                <w:position w:val="0"/>
                <w:sz w:val="24"/>
                <w:szCs w:val="24"/>
                <w:vertAlign w:val="baseline"/>
                <w:lang w:val="en-US" w:eastAsia="zh-CN" w:bidi="ar"/>
              </w:rPr>
              <w:t>CCQS</w:t>
            </w:r>
          </w:p>
        </w:tc>
      </w:tr>
      <w:tr w14:paraId="6D4B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4A3DA836">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公司产品“ACP-500型四点双驱动新能源电机定转子专用压力机”被认定为浙江省新产品</w:t>
            </w:r>
          </w:p>
        </w:tc>
        <w:tc>
          <w:tcPr>
            <w:tcW w:w="1221" w:type="dxa"/>
            <w:vAlign w:val="center"/>
          </w:tcPr>
          <w:p w14:paraId="02E2417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7</w:t>
            </w:r>
          </w:p>
        </w:tc>
        <w:tc>
          <w:tcPr>
            <w:tcW w:w="2699" w:type="dxa"/>
            <w:vAlign w:val="center"/>
          </w:tcPr>
          <w:p w14:paraId="5EE06C6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浙江省经济和信息化厅</w:t>
            </w:r>
          </w:p>
        </w:tc>
      </w:tr>
      <w:tr w14:paraId="3F16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43058854">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公司通过“2024年浙江省AAA级‘守合同重信用’企业”续报审核</w:t>
            </w:r>
          </w:p>
        </w:tc>
        <w:tc>
          <w:tcPr>
            <w:tcW w:w="1221" w:type="dxa"/>
            <w:vAlign w:val="center"/>
          </w:tcPr>
          <w:p w14:paraId="0A717CE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8</w:t>
            </w:r>
          </w:p>
        </w:tc>
        <w:tc>
          <w:tcPr>
            <w:tcW w:w="2699" w:type="dxa"/>
            <w:vAlign w:val="center"/>
          </w:tcPr>
          <w:p w14:paraId="240FEF1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浙江省市场监督管理局</w:t>
            </w:r>
          </w:p>
        </w:tc>
      </w:tr>
      <w:tr w14:paraId="34282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6193A1F2">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公司成为“宁波市开展工程系列中级职称自主评审”4家试点单位之一</w:t>
            </w:r>
          </w:p>
        </w:tc>
        <w:tc>
          <w:tcPr>
            <w:tcW w:w="1221" w:type="dxa"/>
            <w:vAlign w:val="center"/>
          </w:tcPr>
          <w:p w14:paraId="6BF3E24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9</w:t>
            </w:r>
          </w:p>
        </w:tc>
        <w:tc>
          <w:tcPr>
            <w:tcW w:w="2699" w:type="dxa"/>
            <w:vAlign w:val="center"/>
          </w:tcPr>
          <w:p w14:paraId="019A434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宁波市人力资源和社会保障局</w:t>
            </w:r>
          </w:p>
        </w:tc>
      </w:tr>
      <w:tr w14:paraId="44AA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62CC69D9">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公司主持修订的国家标准《闭式高速精密压力机  精度》（GB/T29548-2024）发布</w:t>
            </w:r>
          </w:p>
        </w:tc>
        <w:tc>
          <w:tcPr>
            <w:tcW w:w="1221" w:type="dxa"/>
            <w:vAlign w:val="center"/>
          </w:tcPr>
          <w:p w14:paraId="27742F7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2024.0</w:t>
            </w:r>
            <w:r>
              <w:rPr>
                <w:rFonts w:hint="eastAsia" w:ascii="仿宋" w:hAnsi="仿宋" w:eastAsia="仿宋" w:cs="仿宋"/>
                <w:color w:val="000000"/>
                <w:kern w:val="0"/>
                <w:sz w:val="24"/>
                <w:szCs w:val="24"/>
                <w:lang w:val="en-US" w:eastAsia="zh-CN" w:bidi="ar"/>
              </w:rPr>
              <w:t>9</w:t>
            </w:r>
          </w:p>
        </w:tc>
        <w:tc>
          <w:tcPr>
            <w:tcW w:w="2699" w:type="dxa"/>
            <w:vAlign w:val="center"/>
          </w:tcPr>
          <w:p w14:paraId="51DB3CE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国家市场监督总局、国家标准化管理委员会</w:t>
            </w:r>
          </w:p>
        </w:tc>
      </w:tr>
      <w:tr w14:paraId="1D51A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40E59679">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公司荣获2024年宁波市质量创新奖</w:t>
            </w:r>
          </w:p>
        </w:tc>
        <w:tc>
          <w:tcPr>
            <w:tcW w:w="1221" w:type="dxa"/>
            <w:vAlign w:val="center"/>
          </w:tcPr>
          <w:p w14:paraId="31479752">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2024.11</w:t>
            </w:r>
          </w:p>
        </w:tc>
        <w:tc>
          <w:tcPr>
            <w:tcW w:w="2699" w:type="dxa"/>
            <w:vAlign w:val="center"/>
          </w:tcPr>
          <w:p w14:paraId="28CB4AEF">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宁波市人民政府</w:t>
            </w:r>
          </w:p>
        </w:tc>
      </w:tr>
      <w:tr w14:paraId="29B80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41967220">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公司专利“一种曲柄压力机过载保护系统”（专利号：ZL202110358558.7）荣获宁波市专利创新大赛银奖</w:t>
            </w:r>
          </w:p>
        </w:tc>
        <w:tc>
          <w:tcPr>
            <w:tcW w:w="1221" w:type="dxa"/>
            <w:vAlign w:val="center"/>
          </w:tcPr>
          <w:p w14:paraId="2E30C9CB">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2024.11</w:t>
            </w:r>
          </w:p>
        </w:tc>
        <w:tc>
          <w:tcPr>
            <w:tcW w:w="2699" w:type="dxa"/>
            <w:vAlign w:val="center"/>
          </w:tcPr>
          <w:p w14:paraId="2664D22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宁波市市场监督局</w:t>
            </w:r>
          </w:p>
        </w:tc>
      </w:tr>
      <w:tr w14:paraId="03DEB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11E8B857">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公司项目“高性能薄壁空心构件局部加载柔性成形技术及应用”荣获浙江省技术发明奖二等奖</w:t>
            </w:r>
          </w:p>
        </w:tc>
        <w:tc>
          <w:tcPr>
            <w:tcW w:w="1221" w:type="dxa"/>
            <w:vAlign w:val="center"/>
          </w:tcPr>
          <w:p w14:paraId="6DCBB36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2024.11</w:t>
            </w:r>
          </w:p>
        </w:tc>
        <w:tc>
          <w:tcPr>
            <w:tcW w:w="2699" w:type="dxa"/>
            <w:vAlign w:val="center"/>
          </w:tcPr>
          <w:p w14:paraId="360F7DA5">
            <w:pPr>
              <w:keepNext w:val="0"/>
              <w:keepLines w:val="0"/>
              <w:pageBreakBefore w:val="0"/>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浙江省人民政府</w:t>
            </w:r>
          </w:p>
        </w:tc>
      </w:tr>
      <w:tr w14:paraId="31775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293766DF">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公司“智能数控整体框架式闭式双点压力机项目”荣获欧达杯“科创宁波·甬创未来”第四届科技创新大赛科技引领类优胜奖</w:t>
            </w:r>
          </w:p>
        </w:tc>
        <w:tc>
          <w:tcPr>
            <w:tcW w:w="1221" w:type="dxa"/>
            <w:vAlign w:val="center"/>
          </w:tcPr>
          <w:p w14:paraId="4419381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2024.11</w:t>
            </w:r>
          </w:p>
        </w:tc>
        <w:tc>
          <w:tcPr>
            <w:tcW w:w="2699" w:type="dxa"/>
            <w:vAlign w:val="center"/>
          </w:tcPr>
          <w:p w14:paraId="2B22BF3C">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宁波市科学技术协会、宁波市科技局、宁波市市场监督局</w:t>
            </w:r>
          </w:p>
        </w:tc>
      </w:tr>
      <w:tr w14:paraId="2ECCF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002630C2">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公司产品“智能数控整体框架式闭式双点压力机的研制及产业化”荣获浙江机械工业科学技术奖三等奖</w:t>
            </w:r>
          </w:p>
        </w:tc>
        <w:tc>
          <w:tcPr>
            <w:tcW w:w="1221" w:type="dxa"/>
            <w:vAlign w:val="center"/>
          </w:tcPr>
          <w:p w14:paraId="37761561">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2024.12</w:t>
            </w:r>
          </w:p>
        </w:tc>
        <w:tc>
          <w:tcPr>
            <w:tcW w:w="2699" w:type="dxa"/>
            <w:vAlign w:val="center"/>
          </w:tcPr>
          <w:p w14:paraId="4B5435FD">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浙江省机械工业联合会</w:t>
            </w:r>
          </w:p>
        </w:tc>
      </w:tr>
      <w:tr w14:paraId="60AE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5AE177CC">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公司院士工作站荣获宁波市优秀院士工作站</w:t>
            </w:r>
          </w:p>
        </w:tc>
        <w:tc>
          <w:tcPr>
            <w:tcW w:w="1221" w:type="dxa"/>
            <w:vAlign w:val="center"/>
          </w:tcPr>
          <w:p w14:paraId="46D184FA">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2024.12</w:t>
            </w:r>
          </w:p>
        </w:tc>
        <w:tc>
          <w:tcPr>
            <w:tcW w:w="2699" w:type="dxa"/>
            <w:vAlign w:val="center"/>
          </w:tcPr>
          <w:p w14:paraId="4801C2D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宁波市科学技术协会</w:t>
            </w:r>
          </w:p>
        </w:tc>
      </w:tr>
      <w:tr w14:paraId="43C81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429AE22D">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公司产品“AGL-125型对称肘节式超精密引线框架专用压力机”荣获国内首台套装备</w:t>
            </w:r>
          </w:p>
        </w:tc>
        <w:tc>
          <w:tcPr>
            <w:tcW w:w="1221" w:type="dxa"/>
            <w:vAlign w:val="center"/>
          </w:tcPr>
          <w:p w14:paraId="06CFB00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2024.12</w:t>
            </w:r>
          </w:p>
        </w:tc>
        <w:tc>
          <w:tcPr>
            <w:tcW w:w="2699" w:type="dxa"/>
            <w:vAlign w:val="center"/>
          </w:tcPr>
          <w:p w14:paraId="406E7785">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浙江省经济和信息化厅</w:t>
            </w:r>
          </w:p>
        </w:tc>
      </w:tr>
      <w:tr w14:paraId="21697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89" w:type="dxa"/>
            <w:vAlign w:val="center"/>
          </w:tcPr>
          <w:p w14:paraId="4F9A64DC">
            <w:pPr>
              <w:keepNext w:val="0"/>
              <w:keepLines w:val="0"/>
              <w:pageBreakBefore w:val="0"/>
              <w:widowControl/>
              <w:kinsoku/>
              <w:wordWrap/>
              <w:overflowPunct/>
              <w:topLinePunct w:val="0"/>
              <w:autoSpaceDE/>
              <w:autoSpaceDN/>
              <w:bidi w:val="0"/>
              <w:adjustRightInd/>
              <w:snapToGrid w:val="0"/>
              <w:spacing w:line="240" w:lineRule="auto"/>
              <w:jc w:val="left"/>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公司被确认为行业数字化服务商</w:t>
            </w:r>
          </w:p>
        </w:tc>
        <w:tc>
          <w:tcPr>
            <w:tcW w:w="1221" w:type="dxa"/>
            <w:vAlign w:val="center"/>
          </w:tcPr>
          <w:p w14:paraId="4BD79709">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bidi="ar"/>
              </w:rPr>
            </w:pPr>
            <w:r>
              <w:rPr>
                <w:rFonts w:hint="eastAsia" w:ascii="仿宋" w:hAnsi="仿宋" w:eastAsia="仿宋" w:cs="仿宋"/>
                <w:color w:val="000000"/>
                <w:kern w:val="0"/>
                <w:sz w:val="24"/>
                <w:szCs w:val="24"/>
                <w:lang w:val="en-US" w:eastAsia="zh-CN" w:bidi="ar"/>
              </w:rPr>
              <w:t>2024.12</w:t>
            </w:r>
          </w:p>
        </w:tc>
        <w:tc>
          <w:tcPr>
            <w:tcW w:w="2699" w:type="dxa"/>
            <w:vAlign w:val="center"/>
          </w:tcPr>
          <w:p w14:paraId="6C683E96">
            <w:pPr>
              <w:keepNext w:val="0"/>
              <w:keepLines w:val="0"/>
              <w:pageBreakBefore w:val="0"/>
              <w:widowControl/>
              <w:kinsoku/>
              <w:wordWrap/>
              <w:overflowPunct/>
              <w:topLinePunct w:val="0"/>
              <w:autoSpaceDE/>
              <w:autoSpaceDN/>
              <w:bidi w:val="0"/>
              <w:adjustRightInd/>
              <w:snapToGrid w:val="0"/>
              <w:spacing w:line="240" w:lineRule="auto"/>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浙江省经济和信息化厅</w:t>
            </w:r>
          </w:p>
        </w:tc>
      </w:tr>
    </w:tbl>
    <w:p w14:paraId="3294EE16">
      <w:pPr>
        <w:keepNext w:val="0"/>
        <w:keepLines w:val="0"/>
        <w:pageBreakBefore w:val="0"/>
        <w:kinsoku/>
        <w:overflowPunct/>
        <w:topLinePunct w:val="0"/>
        <w:bidi w:val="0"/>
        <w:spacing w:line="560" w:lineRule="exact"/>
        <w:ind w:right="0" w:rightChars="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6、质量管理相关绩效结果</w:t>
      </w:r>
    </w:p>
    <w:p w14:paraId="5D94C390">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560" w:lineRule="exact"/>
        <w:ind w:left="0" w:right="0" w:firstLine="0"/>
        <w:jc w:val="center"/>
        <w:rPr>
          <w:rFonts w:hint="eastAsia" w:ascii="仿宋" w:hAnsi="仿宋" w:eastAsia="仿宋" w:cs="仿宋"/>
          <w:b/>
          <w:bCs/>
          <w:color w:val="000000"/>
          <w:spacing w:val="0"/>
          <w:w w:val="100"/>
          <w:position w:val="0"/>
          <w:sz w:val="28"/>
          <w:szCs w:val="28"/>
        </w:rPr>
      </w:pPr>
      <w:r>
        <w:rPr>
          <w:rFonts w:hint="eastAsia" w:ascii="仿宋" w:hAnsi="仿宋" w:eastAsia="仿宋" w:cs="仿宋"/>
          <w:b/>
          <w:bCs/>
          <w:color w:val="000000"/>
          <w:spacing w:val="0"/>
          <w:w w:val="100"/>
          <w:position w:val="0"/>
          <w:sz w:val="28"/>
          <w:szCs w:val="28"/>
          <w:lang w:val="en-US" w:eastAsia="zh-CN"/>
        </w:rPr>
        <w:t>表七：</w:t>
      </w:r>
      <w:r>
        <w:rPr>
          <w:rFonts w:hint="eastAsia" w:ascii="仿宋" w:hAnsi="仿宋" w:eastAsia="仿宋" w:cs="仿宋"/>
          <w:color w:val="000000" w:themeColor="text1"/>
          <w:sz w:val="28"/>
          <w:szCs w:val="28"/>
          <w:lang w:val="en-US" w:eastAsia="zh-CN"/>
          <w14:textFill>
            <w14:solidFill>
              <w14:schemeClr w14:val="tx1"/>
            </w14:solidFill>
          </w14:textFill>
        </w:rPr>
        <w:t>2024年</w:t>
      </w:r>
      <w:r>
        <w:rPr>
          <w:rFonts w:hint="eastAsia" w:ascii="仿宋" w:hAnsi="仿宋" w:eastAsia="仿宋" w:cs="仿宋"/>
          <w:b/>
          <w:bCs/>
          <w:color w:val="000000"/>
          <w:spacing w:val="0"/>
          <w:w w:val="100"/>
          <w:position w:val="0"/>
          <w:sz w:val="28"/>
          <w:szCs w:val="28"/>
        </w:rPr>
        <w:t>公司产品的关键性能指标</w:t>
      </w:r>
      <w:r>
        <w:rPr>
          <w:rFonts w:hint="eastAsia" w:ascii="仿宋" w:hAnsi="仿宋" w:eastAsia="仿宋" w:cs="仿宋"/>
          <w:b/>
          <w:bCs/>
          <w:color w:val="000000"/>
          <w:spacing w:val="0"/>
          <w:w w:val="100"/>
          <w:position w:val="0"/>
          <w:sz w:val="28"/>
          <w:szCs w:val="28"/>
          <w:lang w:eastAsia="zh-CN"/>
        </w:rPr>
        <w:t>与国际、国内外对比</w:t>
      </w:r>
    </w:p>
    <w:tbl>
      <w:tblPr>
        <w:tblStyle w:val="16"/>
        <w:tblW w:w="88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2"/>
        <w:gridCol w:w="2025"/>
        <w:gridCol w:w="1757"/>
        <w:gridCol w:w="2113"/>
      </w:tblGrid>
      <w:tr w14:paraId="4C7B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2" w:type="dxa"/>
            <w:noWrap w:val="0"/>
            <w:vAlign w:val="center"/>
          </w:tcPr>
          <w:p w14:paraId="5F0B7B10">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default" w:ascii="仿宋" w:hAnsi="仿宋" w:eastAsia="仿宋" w:cs="仿宋"/>
                <w:b w:val="0"/>
                <w:bCs w:val="0"/>
                <w:color w:val="000000"/>
                <w:spacing w:val="0"/>
                <w:w w:val="100"/>
                <w:position w:val="0"/>
                <w:sz w:val="24"/>
                <w:szCs w:val="24"/>
                <w:vertAlign w:val="baseline"/>
                <w:lang w:val="en-US" w:eastAsia="zh-CN"/>
              </w:rPr>
            </w:pPr>
            <w:r>
              <w:rPr>
                <w:rFonts w:hint="eastAsia" w:ascii="仿宋" w:hAnsi="仿宋" w:eastAsia="仿宋" w:cs="仿宋"/>
                <w:b w:val="0"/>
                <w:bCs w:val="0"/>
                <w:color w:val="000000"/>
                <w:spacing w:val="0"/>
                <w:w w:val="100"/>
                <w:position w:val="0"/>
                <w:sz w:val="24"/>
                <w:szCs w:val="24"/>
                <w:vertAlign w:val="baseline"/>
                <w:lang w:val="en-US" w:eastAsia="zh-CN"/>
              </w:rPr>
              <w:t>关键技术指标</w:t>
            </w:r>
          </w:p>
        </w:tc>
        <w:tc>
          <w:tcPr>
            <w:tcW w:w="2025" w:type="dxa"/>
            <w:noWrap w:val="0"/>
            <w:vAlign w:val="center"/>
          </w:tcPr>
          <w:p w14:paraId="14C7F28B">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rPr>
                <w:rFonts w:hint="eastAsia" w:ascii="仿宋" w:hAnsi="仿宋" w:eastAsia="仿宋" w:cs="仿宋"/>
                <w:b w:val="0"/>
                <w:bCs w:val="0"/>
                <w:color w:val="000000"/>
                <w:spacing w:val="0"/>
                <w:w w:val="100"/>
                <w:position w:val="0"/>
                <w:sz w:val="24"/>
                <w:szCs w:val="24"/>
                <w:vertAlign w:val="baseline"/>
                <w:lang w:eastAsia="zh-CN"/>
              </w:rPr>
            </w:pPr>
            <w:r>
              <w:rPr>
                <w:rFonts w:hint="eastAsia" w:ascii="仿宋" w:hAnsi="仿宋" w:eastAsia="仿宋" w:cs="仿宋"/>
                <w:b w:val="0"/>
                <w:bCs w:val="0"/>
                <w:color w:val="000000"/>
                <w:spacing w:val="0"/>
                <w:w w:val="100"/>
                <w:position w:val="0"/>
                <w:sz w:val="24"/>
                <w:szCs w:val="24"/>
                <w:vertAlign w:val="baseline"/>
                <w:lang w:eastAsia="zh-CN"/>
              </w:rPr>
              <w:t>国际标准要求</w:t>
            </w:r>
          </w:p>
        </w:tc>
        <w:tc>
          <w:tcPr>
            <w:tcW w:w="1757" w:type="dxa"/>
            <w:noWrap w:val="0"/>
            <w:vAlign w:val="center"/>
          </w:tcPr>
          <w:p w14:paraId="3006048E">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rPr>
                <w:rFonts w:hint="eastAsia" w:ascii="仿宋" w:hAnsi="仿宋" w:eastAsia="仿宋" w:cs="仿宋"/>
                <w:b w:val="0"/>
                <w:bCs w:val="0"/>
                <w:color w:val="000000"/>
                <w:spacing w:val="0"/>
                <w:w w:val="100"/>
                <w:position w:val="0"/>
                <w:sz w:val="24"/>
                <w:szCs w:val="24"/>
                <w:vertAlign w:val="baseline"/>
                <w:lang w:eastAsia="zh-CN"/>
              </w:rPr>
            </w:pPr>
            <w:r>
              <w:rPr>
                <w:rFonts w:hint="eastAsia" w:ascii="仿宋" w:hAnsi="仿宋" w:eastAsia="仿宋" w:cs="仿宋"/>
                <w:b w:val="0"/>
                <w:bCs w:val="0"/>
                <w:color w:val="000000"/>
                <w:spacing w:val="0"/>
                <w:w w:val="100"/>
                <w:position w:val="0"/>
                <w:sz w:val="24"/>
                <w:szCs w:val="24"/>
                <w:vertAlign w:val="baseline"/>
                <w:lang w:eastAsia="zh-CN"/>
              </w:rPr>
              <w:t>国内领先水平</w:t>
            </w:r>
          </w:p>
        </w:tc>
        <w:tc>
          <w:tcPr>
            <w:tcW w:w="2113" w:type="dxa"/>
            <w:noWrap w:val="0"/>
            <w:vAlign w:val="center"/>
          </w:tcPr>
          <w:p w14:paraId="5FD301D4">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rPr>
                <w:rFonts w:hint="eastAsia" w:ascii="仿宋" w:hAnsi="仿宋" w:eastAsia="仿宋" w:cs="仿宋"/>
                <w:b w:val="0"/>
                <w:bCs w:val="0"/>
                <w:color w:val="000000"/>
                <w:spacing w:val="0"/>
                <w:w w:val="100"/>
                <w:position w:val="0"/>
                <w:sz w:val="24"/>
                <w:szCs w:val="24"/>
                <w:vertAlign w:val="baseline"/>
                <w:lang w:eastAsia="zh-CN"/>
              </w:rPr>
            </w:pPr>
            <w:r>
              <w:rPr>
                <w:rFonts w:hint="eastAsia" w:ascii="仿宋" w:hAnsi="仿宋" w:eastAsia="仿宋" w:cs="仿宋"/>
                <w:b w:val="0"/>
                <w:bCs w:val="0"/>
                <w:color w:val="000000"/>
                <w:spacing w:val="0"/>
                <w:w w:val="100"/>
                <w:position w:val="0"/>
                <w:sz w:val="24"/>
                <w:szCs w:val="24"/>
                <w:vertAlign w:val="baseline"/>
                <w:lang w:eastAsia="zh-CN"/>
              </w:rPr>
              <w:t>浙江易锻公司</w:t>
            </w:r>
          </w:p>
        </w:tc>
      </w:tr>
      <w:tr w14:paraId="1B87C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2" w:type="dxa"/>
            <w:noWrap w:val="0"/>
            <w:vAlign w:val="center"/>
          </w:tcPr>
          <w:p w14:paraId="40EBA71E">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工作台上平面</w:t>
            </w:r>
            <w:r>
              <w:rPr>
                <w:rFonts w:hint="eastAsia" w:ascii="仿宋" w:hAnsi="仿宋" w:eastAsia="仿宋" w:cs="仿宋"/>
                <w:b w:val="0"/>
                <w:bCs w:val="0"/>
                <w:color w:val="000000"/>
                <w:spacing w:val="0"/>
                <w:w w:val="100"/>
                <w:position w:val="0"/>
                <w:sz w:val="24"/>
                <w:szCs w:val="24"/>
                <w:lang w:eastAsia="zh-CN"/>
              </w:rPr>
              <w:t>及滑块下平面的</w:t>
            </w:r>
            <w:r>
              <w:rPr>
                <w:rFonts w:hint="eastAsia" w:ascii="仿宋" w:hAnsi="仿宋" w:eastAsia="仿宋" w:cs="仿宋"/>
                <w:b w:val="0"/>
                <w:bCs w:val="0"/>
                <w:color w:val="000000"/>
                <w:spacing w:val="0"/>
                <w:w w:val="100"/>
                <w:position w:val="0"/>
                <w:sz w:val="24"/>
                <w:szCs w:val="24"/>
              </w:rPr>
              <w:t>平面度</w:t>
            </w:r>
          </w:p>
        </w:tc>
        <w:tc>
          <w:tcPr>
            <w:tcW w:w="2025" w:type="dxa"/>
            <w:noWrap w:val="0"/>
            <w:vAlign w:val="center"/>
          </w:tcPr>
          <w:p w14:paraId="5FF64D2E">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lang w:val="en-US" w:eastAsia="zh-CN"/>
              </w:rPr>
            </w:pPr>
            <w:r>
              <w:rPr>
                <w:rFonts w:hint="eastAsia" w:ascii="仿宋" w:hAnsi="仿宋" w:eastAsia="仿宋" w:cs="仿宋"/>
                <w:b w:val="0"/>
                <w:bCs w:val="0"/>
                <w:color w:val="000000"/>
                <w:spacing w:val="0"/>
                <w:w w:val="100"/>
                <w:position w:val="0"/>
                <w:sz w:val="24"/>
                <w:szCs w:val="24"/>
              </w:rPr>
              <w:t>0.1</w:t>
            </w:r>
            <w:r>
              <w:rPr>
                <w:rFonts w:hint="eastAsia" w:ascii="仿宋" w:hAnsi="仿宋" w:eastAsia="仿宋" w:cs="仿宋"/>
                <w:b w:val="0"/>
                <w:bCs w:val="0"/>
                <w:color w:val="000000"/>
                <w:spacing w:val="0"/>
                <w:w w:val="100"/>
                <w:position w:val="0"/>
                <w:sz w:val="24"/>
                <w:szCs w:val="24"/>
                <w:lang w:val="en-US" w:eastAsia="zh-CN"/>
              </w:rPr>
              <w:t>2+0.04</w:t>
            </w:r>
            <w:r>
              <w:rPr>
                <w:rFonts w:hint="eastAsia" w:ascii="仿宋" w:hAnsi="仿宋" w:eastAsia="仿宋" w:cs="仿宋"/>
                <w:b w:val="0"/>
                <w:bCs w:val="0"/>
                <w:color w:val="000000"/>
                <w:spacing w:val="0"/>
                <w:w w:val="100"/>
                <w:position w:val="0"/>
                <w:sz w:val="24"/>
                <w:szCs w:val="24"/>
              </w:rPr>
              <w:t>L1/1000</w:t>
            </w:r>
          </w:p>
        </w:tc>
        <w:tc>
          <w:tcPr>
            <w:tcW w:w="1757" w:type="dxa"/>
            <w:noWrap w:val="0"/>
            <w:vAlign w:val="center"/>
          </w:tcPr>
          <w:p w14:paraId="03F4183F">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left="0" w:leftChars="0" w:right="0" w:firstLine="0" w:firstLineChars="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0.1</w:t>
            </w:r>
            <w:r>
              <w:rPr>
                <w:rFonts w:hint="eastAsia" w:ascii="仿宋" w:hAnsi="仿宋" w:eastAsia="仿宋" w:cs="仿宋"/>
                <w:b w:val="0"/>
                <w:bCs w:val="0"/>
                <w:color w:val="000000"/>
                <w:spacing w:val="0"/>
                <w:w w:val="100"/>
                <w:position w:val="0"/>
                <w:sz w:val="24"/>
                <w:szCs w:val="24"/>
                <w:lang w:val="en-US" w:eastAsia="zh-CN"/>
              </w:rPr>
              <w:t>2+0.036</w:t>
            </w:r>
            <w:r>
              <w:rPr>
                <w:rFonts w:hint="eastAsia" w:ascii="仿宋" w:hAnsi="仿宋" w:eastAsia="仿宋" w:cs="仿宋"/>
                <w:b w:val="0"/>
                <w:bCs w:val="0"/>
                <w:color w:val="000000"/>
                <w:spacing w:val="0"/>
                <w:w w:val="100"/>
                <w:position w:val="0"/>
                <w:sz w:val="24"/>
                <w:szCs w:val="24"/>
              </w:rPr>
              <w:t>L1/1000</w:t>
            </w:r>
          </w:p>
        </w:tc>
        <w:tc>
          <w:tcPr>
            <w:tcW w:w="2113" w:type="dxa"/>
            <w:noWrap w:val="0"/>
            <w:vAlign w:val="center"/>
          </w:tcPr>
          <w:p w14:paraId="428DEBEB">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0.10</w:t>
            </w:r>
            <w:r>
              <w:rPr>
                <w:rFonts w:hint="eastAsia" w:ascii="仿宋" w:hAnsi="仿宋" w:eastAsia="仿宋" w:cs="仿宋"/>
                <w:b w:val="0"/>
                <w:bCs w:val="0"/>
                <w:color w:val="000000"/>
                <w:spacing w:val="0"/>
                <w:w w:val="100"/>
                <w:position w:val="0"/>
                <w:sz w:val="24"/>
                <w:szCs w:val="24"/>
                <w:lang w:val="en-US" w:eastAsia="zh-CN"/>
              </w:rPr>
              <w:t>+0.032</w:t>
            </w:r>
            <w:r>
              <w:rPr>
                <w:rFonts w:hint="eastAsia" w:ascii="仿宋" w:hAnsi="仿宋" w:eastAsia="仿宋" w:cs="仿宋"/>
                <w:b w:val="0"/>
                <w:bCs w:val="0"/>
                <w:color w:val="000000"/>
                <w:spacing w:val="0"/>
                <w:w w:val="100"/>
                <w:position w:val="0"/>
                <w:sz w:val="24"/>
                <w:szCs w:val="24"/>
              </w:rPr>
              <w:t>L1/1000</w:t>
            </w:r>
          </w:p>
        </w:tc>
      </w:tr>
      <w:tr w14:paraId="493CE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2" w:type="dxa"/>
            <w:noWrap w:val="0"/>
            <w:vAlign w:val="center"/>
          </w:tcPr>
          <w:p w14:paraId="13CBB696">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滑块下</w:t>
            </w:r>
            <w:r>
              <w:rPr>
                <w:rFonts w:hint="eastAsia" w:ascii="仿宋" w:hAnsi="仿宋" w:eastAsia="仿宋" w:cs="仿宋"/>
                <w:b w:val="0"/>
                <w:bCs w:val="0"/>
                <w:color w:val="000000"/>
                <w:spacing w:val="0"/>
                <w:w w:val="100"/>
                <w:position w:val="0"/>
                <w:sz w:val="24"/>
                <w:szCs w:val="24"/>
                <w:lang w:eastAsia="zh-CN"/>
              </w:rPr>
              <w:t>平</w:t>
            </w:r>
            <w:r>
              <w:rPr>
                <w:rFonts w:hint="eastAsia" w:ascii="仿宋" w:hAnsi="仿宋" w:eastAsia="仿宋" w:cs="仿宋"/>
                <w:b w:val="0"/>
                <w:bCs w:val="0"/>
                <w:color w:val="000000"/>
                <w:spacing w:val="0"/>
                <w:w w:val="100"/>
                <w:position w:val="0"/>
                <w:sz w:val="24"/>
                <w:szCs w:val="24"/>
              </w:rPr>
              <w:t>面和工作台上</w:t>
            </w:r>
            <w:r>
              <w:rPr>
                <w:rFonts w:hint="eastAsia" w:ascii="仿宋" w:hAnsi="仿宋" w:eastAsia="仿宋" w:cs="仿宋"/>
                <w:b w:val="0"/>
                <w:bCs w:val="0"/>
                <w:color w:val="000000"/>
                <w:spacing w:val="0"/>
                <w:w w:val="100"/>
                <w:position w:val="0"/>
                <w:sz w:val="24"/>
                <w:szCs w:val="24"/>
                <w:lang w:eastAsia="zh-CN"/>
              </w:rPr>
              <w:t>平</w:t>
            </w:r>
            <w:r>
              <w:rPr>
                <w:rFonts w:hint="eastAsia" w:ascii="仿宋" w:hAnsi="仿宋" w:eastAsia="仿宋" w:cs="仿宋"/>
                <w:b w:val="0"/>
                <w:bCs w:val="0"/>
                <w:color w:val="000000"/>
                <w:spacing w:val="0"/>
                <w:w w:val="100"/>
                <w:position w:val="0"/>
                <w:sz w:val="24"/>
                <w:szCs w:val="24"/>
              </w:rPr>
              <w:t>面的平行度</w:t>
            </w:r>
          </w:p>
        </w:tc>
        <w:tc>
          <w:tcPr>
            <w:tcW w:w="2025" w:type="dxa"/>
            <w:noWrap w:val="0"/>
            <w:vAlign w:val="center"/>
          </w:tcPr>
          <w:p w14:paraId="4F9398D5">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0.0</w:t>
            </w:r>
            <w:r>
              <w:rPr>
                <w:rFonts w:hint="eastAsia" w:ascii="仿宋" w:hAnsi="仿宋" w:eastAsia="仿宋" w:cs="仿宋"/>
                <w:b w:val="0"/>
                <w:bCs w:val="0"/>
                <w:color w:val="000000"/>
                <w:spacing w:val="0"/>
                <w:w w:val="100"/>
                <w:position w:val="0"/>
                <w:sz w:val="24"/>
                <w:szCs w:val="24"/>
                <w:lang w:val="en-US" w:eastAsia="zh-CN"/>
              </w:rPr>
              <w:t>4</w:t>
            </w:r>
            <w:r>
              <w:rPr>
                <w:rFonts w:hint="eastAsia" w:ascii="仿宋" w:hAnsi="仿宋" w:eastAsia="仿宋" w:cs="仿宋"/>
                <w:b w:val="0"/>
                <w:bCs w:val="0"/>
                <w:color w:val="000000"/>
                <w:spacing w:val="0"/>
                <w:w w:val="100"/>
                <w:position w:val="0"/>
                <w:sz w:val="24"/>
                <w:szCs w:val="24"/>
              </w:rPr>
              <w:t>+0.1</w:t>
            </w:r>
            <w:r>
              <w:rPr>
                <w:rFonts w:hint="eastAsia" w:ascii="仿宋" w:hAnsi="仿宋" w:eastAsia="仿宋" w:cs="仿宋"/>
                <w:b w:val="0"/>
                <w:bCs w:val="0"/>
                <w:color w:val="000000"/>
                <w:spacing w:val="0"/>
                <w:w w:val="100"/>
                <w:position w:val="0"/>
                <w:sz w:val="24"/>
                <w:szCs w:val="24"/>
                <w:lang w:val="en-US" w:eastAsia="zh-CN"/>
              </w:rPr>
              <w:t>0</w:t>
            </w:r>
            <w:r>
              <w:rPr>
                <w:rFonts w:hint="eastAsia" w:ascii="仿宋" w:hAnsi="仿宋" w:eastAsia="仿宋" w:cs="仿宋"/>
                <w:b w:val="0"/>
                <w:bCs w:val="0"/>
                <w:color w:val="000000"/>
                <w:spacing w:val="0"/>
                <w:w w:val="100"/>
                <w:position w:val="0"/>
                <w:sz w:val="24"/>
                <w:szCs w:val="24"/>
              </w:rPr>
              <w:t>L2/1000</w:t>
            </w:r>
          </w:p>
        </w:tc>
        <w:tc>
          <w:tcPr>
            <w:tcW w:w="1757" w:type="dxa"/>
            <w:noWrap w:val="0"/>
            <w:vAlign w:val="center"/>
          </w:tcPr>
          <w:p w14:paraId="7324CF63">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0.0</w:t>
            </w:r>
            <w:r>
              <w:rPr>
                <w:rFonts w:hint="eastAsia" w:ascii="仿宋" w:hAnsi="仿宋" w:eastAsia="仿宋" w:cs="仿宋"/>
                <w:b w:val="0"/>
                <w:bCs w:val="0"/>
                <w:color w:val="000000"/>
                <w:spacing w:val="0"/>
                <w:w w:val="100"/>
                <w:position w:val="0"/>
                <w:sz w:val="24"/>
                <w:szCs w:val="24"/>
                <w:lang w:val="en-US" w:eastAsia="zh-CN"/>
              </w:rPr>
              <w:t>4</w:t>
            </w:r>
            <w:r>
              <w:rPr>
                <w:rFonts w:hint="eastAsia" w:ascii="仿宋" w:hAnsi="仿宋" w:eastAsia="仿宋" w:cs="仿宋"/>
                <w:b w:val="0"/>
                <w:bCs w:val="0"/>
                <w:color w:val="000000"/>
                <w:spacing w:val="0"/>
                <w:w w:val="100"/>
                <w:position w:val="0"/>
                <w:sz w:val="24"/>
                <w:szCs w:val="24"/>
              </w:rPr>
              <w:t>+0.1</w:t>
            </w:r>
            <w:r>
              <w:rPr>
                <w:rFonts w:hint="eastAsia" w:ascii="仿宋" w:hAnsi="仿宋" w:eastAsia="仿宋" w:cs="仿宋"/>
                <w:b w:val="0"/>
                <w:bCs w:val="0"/>
                <w:color w:val="000000"/>
                <w:spacing w:val="0"/>
                <w:w w:val="100"/>
                <w:position w:val="0"/>
                <w:sz w:val="24"/>
                <w:szCs w:val="24"/>
                <w:lang w:val="en-US" w:eastAsia="zh-CN"/>
              </w:rPr>
              <w:t>5</w:t>
            </w:r>
            <w:r>
              <w:rPr>
                <w:rFonts w:hint="eastAsia" w:ascii="仿宋" w:hAnsi="仿宋" w:eastAsia="仿宋" w:cs="仿宋"/>
                <w:b w:val="0"/>
                <w:bCs w:val="0"/>
                <w:color w:val="000000"/>
                <w:spacing w:val="0"/>
                <w:w w:val="100"/>
                <w:position w:val="0"/>
                <w:sz w:val="24"/>
                <w:szCs w:val="24"/>
              </w:rPr>
              <w:t>L2/1000</w:t>
            </w:r>
          </w:p>
        </w:tc>
        <w:tc>
          <w:tcPr>
            <w:tcW w:w="2113" w:type="dxa"/>
            <w:noWrap w:val="0"/>
            <w:vAlign w:val="center"/>
          </w:tcPr>
          <w:p w14:paraId="149F66D0">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0.0</w:t>
            </w:r>
            <w:r>
              <w:rPr>
                <w:rFonts w:hint="eastAsia" w:ascii="仿宋" w:hAnsi="仿宋" w:eastAsia="仿宋" w:cs="仿宋"/>
                <w:b w:val="0"/>
                <w:bCs w:val="0"/>
                <w:color w:val="000000"/>
                <w:spacing w:val="0"/>
                <w:w w:val="100"/>
                <w:position w:val="0"/>
                <w:sz w:val="24"/>
                <w:szCs w:val="24"/>
                <w:lang w:val="en-US" w:eastAsia="zh-CN"/>
              </w:rPr>
              <w:t>32</w:t>
            </w:r>
            <w:r>
              <w:rPr>
                <w:rFonts w:hint="eastAsia" w:ascii="仿宋" w:hAnsi="仿宋" w:eastAsia="仿宋" w:cs="仿宋"/>
                <w:b w:val="0"/>
                <w:bCs w:val="0"/>
                <w:color w:val="000000"/>
                <w:spacing w:val="0"/>
                <w:w w:val="100"/>
                <w:position w:val="0"/>
                <w:sz w:val="24"/>
                <w:szCs w:val="24"/>
              </w:rPr>
              <w:t>+0.</w:t>
            </w:r>
            <w:r>
              <w:rPr>
                <w:rFonts w:hint="eastAsia" w:ascii="仿宋" w:hAnsi="仿宋" w:eastAsia="仿宋" w:cs="仿宋"/>
                <w:b w:val="0"/>
                <w:bCs w:val="0"/>
                <w:color w:val="000000"/>
                <w:spacing w:val="0"/>
                <w:w w:val="100"/>
                <w:position w:val="0"/>
                <w:sz w:val="24"/>
                <w:szCs w:val="24"/>
                <w:lang w:val="en-US" w:eastAsia="zh-CN"/>
              </w:rPr>
              <w:t>09</w:t>
            </w:r>
            <w:r>
              <w:rPr>
                <w:rFonts w:hint="eastAsia" w:ascii="仿宋" w:hAnsi="仿宋" w:eastAsia="仿宋" w:cs="仿宋"/>
                <w:b w:val="0"/>
                <w:bCs w:val="0"/>
                <w:color w:val="000000"/>
                <w:spacing w:val="0"/>
                <w:w w:val="100"/>
                <w:position w:val="0"/>
                <w:sz w:val="24"/>
                <w:szCs w:val="24"/>
              </w:rPr>
              <w:t>L2/1000</w:t>
            </w:r>
          </w:p>
        </w:tc>
      </w:tr>
      <w:tr w14:paraId="4C3F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2" w:type="dxa"/>
            <w:noWrap w:val="0"/>
            <w:vAlign w:val="center"/>
          </w:tcPr>
          <w:p w14:paraId="65E22760">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滑块行程对工作台上平面的垂直度</w:t>
            </w:r>
          </w:p>
        </w:tc>
        <w:tc>
          <w:tcPr>
            <w:tcW w:w="2025" w:type="dxa"/>
            <w:noWrap w:val="0"/>
            <w:vAlign w:val="center"/>
          </w:tcPr>
          <w:p w14:paraId="49885A0E">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0.0</w:t>
            </w:r>
            <w:r>
              <w:rPr>
                <w:rFonts w:hint="eastAsia" w:ascii="仿宋" w:hAnsi="仿宋" w:eastAsia="仿宋" w:cs="仿宋"/>
                <w:b w:val="0"/>
                <w:bCs w:val="0"/>
                <w:color w:val="000000"/>
                <w:spacing w:val="0"/>
                <w:w w:val="100"/>
                <w:position w:val="0"/>
                <w:sz w:val="24"/>
                <w:szCs w:val="24"/>
                <w:lang w:val="en-US" w:eastAsia="zh-CN"/>
              </w:rPr>
              <w:t>3</w:t>
            </w:r>
            <w:r>
              <w:rPr>
                <w:rFonts w:hint="eastAsia" w:ascii="仿宋" w:hAnsi="仿宋" w:eastAsia="仿宋" w:cs="仿宋"/>
                <w:b w:val="0"/>
                <w:bCs w:val="0"/>
                <w:color w:val="000000"/>
                <w:spacing w:val="0"/>
                <w:w w:val="100"/>
                <w:position w:val="0"/>
                <w:sz w:val="24"/>
                <w:szCs w:val="24"/>
              </w:rPr>
              <w:t>+0.0</w:t>
            </w:r>
            <w:r>
              <w:rPr>
                <w:rFonts w:hint="eastAsia" w:ascii="仿宋" w:hAnsi="仿宋" w:eastAsia="仿宋" w:cs="仿宋"/>
                <w:b w:val="0"/>
                <w:bCs w:val="0"/>
                <w:color w:val="000000"/>
                <w:spacing w:val="0"/>
                <w:w w:val="100"/>
                <w:position w:val="0"/>
                <w:sz w:val="24"/>
                <w:szCs w:val="24"/>
                <w:lang w:val="en-US" w:eastAsia="zh-CN"/>
              </w:rPr>
              <w:t>1</w:t>
            </w:r>
            <w:r>
              <w:rPr>
                <w:rFonts w:hint="eastAsia" w:ascii="仿宋" w:hAnsi="仿宋" w:eastAsia="仿宋" w:cs="仿宋"/>
                <w:b w:val="0"/>
                <w:bCs w:val="0"/>
                <w:color w:val="000000"/>
                <w:spacing w:val="0"/>
                <w:w w:val="100"/>
                <w:position w:val="0"/>
                <w:sz w:val="24"/>
                <w:szCs w:val="24"/>
              </w:rPr>
              <w:t>S/100</w:t>
            </w:r>
          </w:p>
        </w:tc>
        <w:tc>
          <w:tcPr>
            <w:tcW w:w="1757" w:type="dxa"/>
            <w:noWrap w:val="0"/>
            <w:vAlign w:val="center"/>
          </w:tcPr>
          <w:p w14:paraId="1CAC9280">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0.0</w:t>
            </w:r>
            <w:r>
              <w:rPr>
                <w:rFonts w:hint="eastAsia" w:ascii="仿宋" w:hAnsi="仿宋" w:eastAsia="仿宋" w:cs="仿宋"/>
                <w:b w:val="0"/>
                <w:bCs w:val="0"/>
                <w:color w:val="000000"/>
                <w:spacing w:val="0"/>
                <w:w w:val="100"/>
                <w:position w:val="0"/>
                <w:sz w:val="24"/>
                <w:szCs w:val="24"/>
                <w:lang w:val="en-US" w:eastAsia="zh-CN"/>
              </w:rPr>
              <w:t>3</w:t>
            </w:r>
            <w:r>
              <w:rPr>
                <w:rFonts w:hint="eastAsia" w:ascii="仿宋" w:hAnsi="仿宋" w:eastAsia="仿宋" w:cs="仿宋"/>
                <w:b w:val="0"/>
                <w:bCs w:val="0"/>
                <w:color w:val="000000"/>
                <w:spacing w:val="0"/>
                <w:w w:val="100"/>
                <w:position w:val="0"/>
                <w:sz w:val="24"/>
                <w:szCs w:val="24"/>
              </w:rPr>
              <w:t>+0.0</w:t>
            </w:r>
            <w:r>
              <w:rPr>
                <w:rFonts w:hint="eastAsia" w:ascii="仿宋" w:hAnsi="仿宋" w:eastAsia="仿宋" w:cs="仿宋"/>
                <w:b w:val="0"/>
                <w:bCs w:val="0"/>
                <w:color w:val="000000"/>
                <w:spacing w:val="0"/>
                <w:w w:val="100"/>
                <w:position w:val="0"/>
                <w:sz w:val="24"/>
                <w:szCs w:val="24"/>
                <w:lang w:val="en-US" w:eastAsia="zh-CN"/>
              </w:rPr>
              <w:t>2</w:t>
            </w:r>
            <w:r>
              <w:rPr>
                <w:rFonts w:hint="eastAsia" w:ascii="仿宋" w:hAnsi="仿宋" w:eastAsia="仿宋" w:cs="仿宋"/>
                <w:b w:val="0"/>
                <w:bCs w:val="0"/>
                <w:color w:val="000000"/>
                <w:spacing w:val="0"/>
                <w:w w:val="100"/>
                <w:position w:val="0"/>
                <w:sz w:val="24"/>
                <w:szCs w:val="24"/>
              </w:rPr>
              <w:t>S/100</w:t>
            </w:r>
          </w:p>
        </w:tc>
        <w:tc>
          <w:tcPr>
            <w:tcW w:w="2113" w:type="dxa"/>
            <w:noWrap w:val="0"/>
            <w:vAlign w:val="center"/>
          </w:tcPr>
          <w:p w14:paraId="37408A7D">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spacing w:val="0"/>
                <w:w w:val="100"/>
                <w:position w:val="0"/>
                <w:sz w:val="24"/>
                <w:szCs w:val="24"/>
              </w:rPr>
              <w:t>0.0</w:t>
            </w:r>
            <w:r>
              <w:rPr>
                <w:rFonts w:hint="eastAsia" w:ascii="仿宋" w:hAnsi="仿宋" w:eastAsia="仿宋" w:cs="仿宋"/>
                <w:b w:val="0"/>
                <w:bCs w:val="0"/>
                <w:color w:val="000000"/>
                <w:spacing w:val="0"/>
                <w:w w:val="100"/>
                <w:position w:val="0"/>
                <w:sz w:val="24"/>
                <w:szCs w:val="24"/>
                <w:lang w:val="en-US" w:eastAsia="zh-CN"/>
              </w:rPr>
              <w:t>27</w:t>
            </w:r>
            <w:r>
              <w:rPr>
                <w:rFonts w:hint="eastAsia" w:ascii="仿宋" w:hAnsi="仿宋" w:eastAsia="仿宋" w:cs="仿宋"/>
                <w:b w:val="0"/>
                <w:bCs w:val="0"/>
                <w:color w:val="000000"/>
                <w:spacing w:val="0"/>
                <w:w w:val="100"/>
                <w:position w:val="0"/>
                <w:sz w:val="24"/>
                <w:szCs w:val="24"/>
              </w:rPr>
              <w:t>+0.0</w:t>
            </w:r>
            <w:r>
              <w:rPr>
                <w:rFonts w:hint="eastAsia" w:ascii="仿宋" w:hAnsi="仿宋" w:eastAsia="仿宋" w:cs="仿宋"/>
                <w:b w:val="0"/>
                <w:bCs w:val="0"/>
                <w:color w:val="000000"/>
                <w:spacing w:val="0"/>
                <w:w w:val="100"/>
                <w:position w:val="0"/>
                <w:sz w:val="24"/>
                <w:szCs w:val="24"/>
                <w:lang w:val="en-US" w:eastAsia="zh-CN"/>
              </w:rPr>
              <w:t>18</w:t>
            </w:r>
            <w:r>
              <w:rPr>
                <w:rFonts w:hint="eastAsia" w:ascii="仿宋" w:hAnsi="仿宋" w:eastAsia="仿宋" w:cs="仿宋"/>
                <w:b w:val="0"/>
                <w:bCs w:val="0"/>
                <w:color w:val="000000"/>
                <w:spacing w:val="0"/>
                <w:w w:val="100"/>
                <w:position w:val="0"/>
                <w:sz w:val="24"/>
                <w:szCs w:val="24"/>
              </w:rPr>
              <w:t>S/100</w:t>
            </w:r>
          </w:p>
        </w:tc>
      </w:tr>
      <w:tr w14:paraId="060F5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2" w:type="dxa"/>
            <w:noWrap w:val="0"/>
            <w:vAlign w:val="center"/>
          </w:tcPr>
          <w:p w14:paraId="61662BE4">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lang w:eastAsia="zh-CN"/>
              </w:rPr>
            </w:pPr>
            <w:r>
              <w:rPr>
                <w:rFonts w:hint="eastAsia" w:ascii="仿宋" w:hAnsi="仿宋" w:eastAsia="仿宋" w:cs="仿宋"/>
                <w:b w:val="0"/>
                <w:bCs w:val="0"/>
                <w:color w:val="000000"/>
                <w:spacing w:val="0"/>
                <w:w w:val="100"/>
                <w:position w:val="0"/>
                <w:sz w:val="24"/>
                <w:szCs w:val="24"/>
                <w:vertAlign w:val="baseline"/>
                <w:lang w:eastAsia="zh-CN"/>
              </w:rPr>
              <w:t>连接部位综合间隙</w:t>
            </w:r>
          </w:p>
        </w:tc>
        <w:tc>
          <w:tcPr>
            <w:tcW w:w="2025" w:type="dxa"/>
            <w:noWrap w:val="0"/>
            <w:vAlign w:val="center"/>
          </w:tcPr>
          <w:p w14:paraId="7A703355">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position w:val="-12"/>
                <w:sz w:val="24"/>
                <w:szCs w:val="24"/>
                <w:lang w:val="en-US" w:eastAsia="zh-CN"/>
              </w:rPr>
              <w:t>0.20+</w:t>
            </w:r>
            <w:r>
              <w:rPr>
                <w:rFonts w:hint="eastAsia" w:ascii="仿宋" w:hAnsi="仿宋" w:eastAsia="仿宋" w:cs="仿宋"/>
                <w:b w:val="0"/>
                <w:bCs w:val="0"/>
                <w:color w:val="000000"/>
                <w:position w:val="-12"/>
                <w:sz w:val="24"/>
                <w:szCs w:val="24"/>
              </w:rPr>
              <w:object>
                <v:shape id="_x0000_i1025" o:spt="75" type="#_x0000_t75" style="height:21pt;width:36pt;" o:ole="t" filled="f" o:preferrelative="t" stroked="f" coordsize="21600,21600">
                  <v:path/>
                  <v:fill on="f" focussize="0,0"/>
                  <v:stroke on="f"/>
                  <v:imagedata r:id="rId11" o:title=""/>
                  <o:lock v:ext="edit" aspectratio="t"/>
                  <w10:wrap type="none"/>
                  <w10:anchorlock/>
                </v:shape>
                <o:OLEObject Type="Embed" ProgID="Equation.3" ShapeID="_x0000_i1025" DrawAspect="Content" ObjectID="_1468075725" r:id="rId10">
                  <o:LockedField>false</o:LockedField>
                </o:OLEObject>
              </w:object>
            </w:r>
          </w:p>
        </w:tc>
        <w:tc>
          <w:tcPr>
            <w:tcW w:w="1757" w:type="dxa"/>
            <w:noWrap w:val="0"/>
            <w:vAlign w:val="center"/>
          </w:tcPr>
          <w:p w14:paraId="61962425">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position w:val="-12"/>
                <w:sz w:val="24"/>
                <w:szCs w:val="24"/>
                <w:lang w:val="en-US" w:eastAsia="zh-CN"/>
              </w:rPr>
              <w:t>0.30+</w:t>
            </w:r>
            <w:r>
              <w:rPr>
                <w:rFonts w:hint="eastAsia" w:ascii="仿宋" w:hAnsi="仿宋" w:eastAsia="仿宋" w:cs="仿宋"/>
                <w:b w:val="0"/>
                <w:bCs w:val="0"/>
                <w:color w:val="000000"/>
                <w:position w:val="-12"/>
                <w:sz w:val="24"/>
                <w:szCs w:val="24"/>
              </w:rPr>
              <w:object>
                <v:shape id="_x0000_i1026" o:spt="75" type="#_x0000_t75" style="height:21pt;width:37pt;" o:ole="t" filled="f" o:preferrelative="t" stroked="f" coordsize="21600,21600">
                  <v:path/>
                  <v:fill on="f" focussize="0,0"/>
                  <v:stroke on="f"/>
                  <v:imagedata r:id="rId13" o:title=""/>
                  <o:lock v:ext="edit" aspectratio="t"/>
                  <w10:wrap type="none"/>
                  <w10:anchorlock/>
                </v:shape>
                <o:OLEObject Type="Embed" ProgID="Equation.3" ShapeID="_x0000_i1026" DrawAspect="Content" ObjectID="_1468075726" r:id="rId12">
                  <o:LockedField>false</o:LockedField>
                </o:OLEObject>
              </w:object>
            </w:r>
          </w:p>
        </w:tc>
        <w:tc>
          <w:tcPr>
            <w:tcW w:w="2113" w:type="dxa"/>
            <w:noWrap w:val="0"/>
            <w:vAlign w:val="center"/>
          </w:tcPr>
          <w:p w14:paraId="4A567264">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rPr>
            </w:pPr>
            <w:r>
              <w:rPr>
                <w:rFonts w:hint="eastAsia" w:ascii="仿宋" w:hAnsi="仿宋" w:eastAsia="仿宋" w:cs="仿宋"/>
                <w:b w:val="0"/>
                <w:bCs w:val="0"/>
                <w:color w:val="000000"/>
                <w:position w:val="-12"/>
                <w:sz w:val="24"/>
                <w:szCs w:val="24"/>
                <w:lang w:val="en-US" w:eastAsia="zh-CN"/>
              </w:rPr>
              <w:t>0.18+</w:t>
            </w:r>
            <w:r>
              <w:rPr>
                <w:rFonts w:hint="eastAsia" w:ascii="仿宋" w:hAnsi="仿宋" w:eastAsia="仿宋" w:cs="仿宋"/>
                <w:b w:val="0"/>
                <w:bCs w:val="0"/>
                <w:color w:val="000000"/>
                <w:position w:val="-12"/>
                <w:sz w:val="24"/>
                <w:szCs w:val="24"/>
              </w:rPr>
              <w:object>
                <v:shape id="_x0000_i1027" o:spt="75" type="#_x0000_t75" style="height:21pt;width:42pt;" o:ole="t" filled="f" o:preferrelative="t" stroked="f" coordsize="21600,21600">
                  <v:path/>
                  <v:fill on="f" focussize="0,0"/>
                  <v:stroke on="f"/>
                  <v:imagedata r:id="rId15" o:title=""/>
                  <o:lock v:ext="edit" aspectratio="t"/>
                  <w10:wrap type="none"/>
                  <w10:anchorlock/>
                </v:shape>
                <o:OLEObject Type="Embed" ProgID="Equation.3" ShapeID="_x0000_i1027" DrawAspect="Content" ObjectID="_1468075727" r:id="rId14">
                  <o:LockedField>false</o:LockedField>
                </o:OLEObject>
              </w:object>
            </w:r>
          </w:p>
        </w:tc>
      </w:tr>
      <w:tr w14:paraId="36AD0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92" w:type="dxa"/>
            <w:noWrap w:val="0"/>
            <w:vAlign w:val="center"/>
          </w:tcPr>
          <w:p w14:paraId="02ED3BDB">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spacing w:val="0"/>
                <w:w w:val="100"/>
                <w:position w:val="0"/>
                <w:sz w:val="24"/>
                <w:szCs w:val="24"/>
                <w:vertAlign w:val="baseline"/>
                <w:lang w:val="en-US" w:eastAsia="zh-CN"/>
              </w:rPr>
            </w:pPr>
            <w:r>
              <w:rPr>
                <w:rFonts w:hint="eastAsia" w:ascii="仿宋" w:hAnsi="仿宋" w:eastAsia="仿宋" w:cs="仿宋"/>
                <w:b w:val="0"/>
                <w:bCs w:val="0"/>
                <w:color w:val="000000"/>
                <w:spacing w:val="0"/>
                <w:w w:val="100"/>
                <w:position w:val="0"/>
                <w:sz w:val="24"/>
                <w:szCs w:val="24"/>
                <w:vertAlign w:val="baseline"/>
                <w:lang w:val="en-US" w:eastAsia="zh-CN"/>
              </w:rPr>
              <w:t>噪音</w:t>
            </w:r>
          </w:p>
        </w:tc>
        <w:tc>
          <w:tcPr>
            <w:tcW w:w="2025" w:type="dxa"/>
            <w:noWrap w:val="0"/>
            <w:vAlign w:val="center"/>
          </w:tcPr>
          <w:p w14:paraId="644405B4">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position w:val="-12"/>
                <w:sz w:val="24"/>
                <w:szCs w:val="24"/>
                <w:lang w:val="en-US" w:eastAsia="zh-CN"/>
              </w:rPr>
            </w:pPr>
            <w:r>
              <w:rPr>
                <w:rFonts w:hint="eastAsia" w:ascii="仿宋" w:hAnsi="仿宋" w:eastAsia="仿宋" w:cs="仿宋"/>
                <w:b w:val="0"/>
                <w:bCs w:val="0"/>
                <w:color w:val="000000"/>
                <w:kern w:val="0"/>
                <w:sz w:val="24"/>
                <w:szCs w:val="24"/>
                <w:lang w:val="en-US" w:eastAsia="zh-CN"/>
              </w:rPr>
              <w:t>72</w:t>
            </w:r>
            <w:r>
              <w:rPr>
                <w:rFonts w:hint="eastAsia" w:ascii="仿宋" w:hAnsi="仿宋" w:eastAsia="仿宋" w:cs="仿宋"/>
                <w:b w:val="0"/>
                <w:bCs w:val="0"/>
                <w:color w:val="000000"/>
                <w:kern w:val="0"/>
                <w:sz w:val="24"/>
                <w:szCs w:val="24"/>
              </w:rPr>
              <w:t>dB</w:t>
            </w:r>
          </w:p>
        </w:tc>
        <w:tc>
          <w:tcPr>
            <w:tcW w:w="1757" w:type="dxa"/>
            <w:noWrap w:val="0"/>
            <w:vAlign w:val="center"/>
          </w:tcPr>
          <w:p w14:paraId="60F4E7AC">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position w:val="-12"/>
                <w:sz w:val="24"/>
                <w:szCs w:val="24"/>
                <w:lang w:val="en-US" w:eastAsia="zh-CN"/>
              </w:rPr>
            </w:pPr>
            <w:r>
              <w:rPr>
                <w:rFonts w:hint="eastAsia" w:ascii="仿宋" w:hAnsi="仿宋" w:eastAsia="仿宋" w:cs="仿宋"/>
                <w:b w:val="0"/>
                <w:bCs w:val="0"/>
                <w:color w:val="000000"/>
                <w:kern w:val="0"/>
                <w:sz w:val="24"/>
                <w:szCs w:val="24"/>
                <w:lang w:val="en-US" w:eastAsia="zh-CN"/>
              </w:rPr>
              <w:t>80</w:t>
            </w:r>
            <w:r>
              <w:rPr>
                <w:rFonts w:hint="eastAsia" w:ascii="仿宋" w:hAnsi="仿宋" w:eastAsia="仿宋" w:cs="仿宋"/>
                <w:b w:val="0"/>
                <w:bCs w:val="0"/>
                <w:color w:val="000000"/>
                <w:kern w:val="0"/>
                <w:sz w:val="24"/>
                <w:szCs w:val="24"/>
              </w:rPr>
              <w:t>dB</w:t>
            </w:r>
          </w:p>
        </w:tc>
        <w:tc>
          <w:tcPr>
            <w:tcW w:w="2113" w:type="dxa"/>
            <w:noWrap w:val="0"/>
            <w:vAlign w:val="center"/>
          </w:tcPr>
          <w:p w14:paraId="4B18BD87">
            <w:pPr>
              <w:pStyle w:val="26"/>
              <w:keepNext w:val="0"/>
              <w:keepLines w:val="0"/>
              <w:pageBreakBefore w:val="0"/>
              <w:widowControl w:val="0"/>
              <w:shd w:val="clear" w:color="auto" w:fill="auto"/>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b w:val="0"/>
                <w:bCs w:val="0"/>
                <w:color w:val="000000"/>
                <w:position w:val="-12"/>
                <w:sz w:val="24"/>
                <w:szCs w:val="24"/>
                <w:lang w:val="en-US" w:eastAsia="zh-CN"/>
              </w:rPr>
            </w:pPr>
            <w:r>
              <w:rPr>
                <w:rFonts w:hint="eastAsia" w:ascii="仿宋" w:hAnsi="仿宋" w:eastAsia="仿宋" w:cs="仿宋"/>
                <w:b w:val="0"/>
                <w:bCs w:val="0"/>
                <w:color w:val="000000"/>
                <w:kern w:val="0"/>
                <w:sz w:val="24"/>
                <w:szCs w:val="24"/>
                <w:lang w:val="en-US" w:eastAsia="zh-CN"/>
              </w:rPr>
              <w:t>70</w:t>
            </w:r>
            <w:r>
              <w:rPr>
                <w:rFonts w:hint="eastAsia" w:ascii="仿宋" w:hAnsi="仿宋" w:eastAsia="仿宋" w:cs="仿宋"/>
                <w:b w:val="0"/>
                <w:bCs w:val="0"/>
                <w:color w:val="000000"/>
                <w:kern w:val="0"/>
                <w:sz w:val="24"/>
                <w:szCs w:val="24"/>
              </w:rPr>
              <w:t>dB</w:t>
            </w:r>
          </w:p>
        </w:tc>
      </w:tr>
    </w:tbl>
    <w:p w14:paraId="5BA9ED47">
      <w:pPr>
        <w:pStyle w:val="13"/>
        <w:keepNext w:val="0"/>
        <w:keepLines w:val="0"/>
        <w:pageBreakBefore w:val="0"/>
        <w:widowControl/>
        <w:suppressLineNumbers w:val="0"/>
        <w:kinsoku/>
        <w:overflowPunct/>
        <w:topLinePunct w:val="0"/>
        <w:bidi w:val="0"/>
        <w:spacing w:line="560" w:lineRule="exact"/>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表八：公司</w:t>
      </w:r>
      <w:r>
        <w:rPr>
          <w:rFonts w:hint="eastAsia" w:ascii="仿宋" w:hAnsi="仿宋" w:eastAsia="仿宋" w:cs="仿宋"/>
          <w:b/>
          <w:bCs/>
          <w:sz w:val="28"/>
          <w:szCs w:val="28"/>
        </w:rPr>
        <w:t>全部授权专利清单</w:t>
      </w:r>
    </w:p>
    <w:tbl>
      <w:tblPr>
        <w:tblStyle w:val="16"/>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2398"/>
        <w:gridCol w:w="1190"/>
        <w:gridCol w:w="1446"/>
        <w:gridCol w:w="1436"/>
        <w:gridCol w:w="2176"/>
      </w:tblGrid>
      <w:tr w14:paraId="5D21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vAlign w:val="center"/>
          </w:tcPr>
          <w:p w14:paraId="026DC7E9">
            <w:pPr>
              <w:pStyle w:val="13"/>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rPr>
              <w:t>序号</w:t>
            </w:r>
          </w:p>
        </w:tc>
        <w:tc>
          <w:tcPr>
            <w:tcW w:w="2398" w:type="dxa"/>
            <w:shd w:val="clear" w:color="auto" w:fill="auto"/>
            <w:vAlign w:val="center"/>
          </w:tcPr>
          <w:p w14:paraId="38228CE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授权项目名称</w:t>
            </w:r>
          </w:p>
        </w:tc>
        <w:tc>
          <w:tcPr>
            <w:tcW w:w="1190" w:type="dxa"/>
            <w:shd w:val="clear" w:color="auto" w:fill="auto"/>
            <w:vAlign w:val="center"/>
          </w:tcPr>
          <w:p w14:paraId="57F21E02">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类别</w:t>
            </w:r>
          </w:p>
        </w:tc>
        <w:tc>
          <w:tcPr>
            <w:tcW w:w="1446" w:type="dxa"/>
            <w:shd w:val="clear" w:color="auto" w:fill="auto"/>
            <w:vAlign w:val="center"/>
          </w:tcPr>
          <w:p w14:paraId="7D8AAD31">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申请日期</w:t>
            </w:r>
          </w:p>
        </w:tc>
        <w:tc>
          <w:tcPr>
            <w:tcW w:w="1436" w:type="dxa"/>
            <w:shd w:val="clear" w:color="auto" w:fill="auto"/>
            <w:vAlign w:val="center"/>
          </w:tcPr>
          <w:p w14:paraId="5A31AD8E">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授权日期</w:t>
            </w:r>
          </w:p>
        </w:tc>
        <w:tc>
          <w:tcPr>
            <w:tcW w:w="2176" w:type="dxa"/>
            <w:shd w:val="clear" w:color="auto" w:fill="auto"/>
            <w:vAlign w:val="center"/>
          </w:tcPr>
          <w:p w14:paraId="2423708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专利号</w:t>
            </w:r>
          </w:p>
        </w:tc>
      </w:tr>
      <w:tr w14:paraId="53BC7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53E3B2F7">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1</w:t>
            </w:r>
          </w:p>
        </w:tc>
        <w:tc>
          <w:tcPr>
            <w:tcW w:w="2398" w:type="dxa"/>
            <w:shd w:val="clear" w:color="auto" w:fill="auto"/>
            <w:vAlign w:val="center"/>
          </w:tcPr>
          <w:p w14:paraId="2A08539C">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一种自动化冲压作业系统</w:t>
            </w:r>
          </w:p>
        </w:tc>
        <w:tc>
          <w:tcPr>
            <w:tcW w:w="1190" w:type="dxa"/>
            <w:shd w:val="clear" w:color="auto" w:fill="auto"/>
            <w:vAlign w:val="center"/>
          </w:tcPr>
          <w:p w14:paraId="2C4DD3BE">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2F0A1518">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2023/10/17</w:t>
            </w:r>
          </w:p>
        </w:tc>
        <w:tc>
          <w:tcPr>
            <w:tcW w:w="1436" w:type="dxa"/>
            <w:shd w:val="clear" w:color="auto" w:fill="auto"/>
            <w:vAlign w:val="center"/>
          </w:tcPr>
          <w:p w14:paraId="25075672">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2024/01/09</w:t>
            </w:r>
          </w:p>
        </w:tc>
        <w:tc>
          <w:tcPr>
            <w:tcW w:w="2176" w:type="dxa"/>
            <w:shd w:val="clear" w:color="auto" w:fill="auto"/>
            <w:vAlign w:val="center"/>
          </w:tcPr>
          <w:p w14:paraId="79926C96">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ZL202311337919.5</w:t>
            </w:r>
          </w:p>
        </w:tc>
      </w:tr>
      <w:tr w14:paraId="365A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9B63710">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w:t>
            </w:r>
          </w:p>
        </w:tc>
        <w:tc>
          <w:tcPr>
            <w:tcW w:w="2398" w:type="dxa"/>
            <w:shd w:val="clear" w:color="auto" w:fill="auto"/>
            <w:vAlign w:val="center"/>
          </w:tcPr>
          <w:p w14:paraId="6497E1DC">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一种具有密封缓冲功能的囊式拉伸装置</w:t>
            </w:r>
          </w:p>
        </w:tc>
        <w:tc>
          <w:tcPr>
            <w:tcW w:w="1190" w:type="dxa"/>
            <w:shd w:val="clear" w:color="auto" w:fill="auto"/>
            <w:vAlign w:val="center"/>
          </w:tcPr>
          <w:p w14:paraId="1046540A">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40D556B2">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2018/04/18</w:t>
            </w:r>
          </w:p>
        </w:tc>
        <w:tc>
          <w:tcPr>
            <w:tcW w:w="1436" w:type="dxa"/>
            <w:shd w:val="clear" w:color="auto" w:fill="auto"/>
            <w:vAlign w:val="center"/>
          </w:tcPr>
          <w:p w14:paraId="4CF5953C">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2024/01/25</w:t>
            </w:r>
          </w:p>
        </w:tc>
        <w:tc>
          <w:tcPr>
            <w:tcW w:w="2176" w:type="dxa"/>
            <w:shd w:val="clear" w:color="auto" w:fill="auto"/>
            <w:vAlign w:val="center"/>
          </w:tcPr>
          <w:p w14:paraId="06465171">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ZL201810399357.X</w:t>
            </w:r>
          </w:p>
        </w:tc>
      </w:tr>
      <w:tr w14:paraId="6783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7C26F08E">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3</w:t>
            </w:r>
          </w:p>
        </w:tc>
        <w:tc>
          <w:tcPr>
            <w:tcW w:w="2398" w:type="dxa"/>
            <w:shd w:val="clear" w:color="auto" w:fill="auto"/>
            <w:vAlign w:val="center"/>
          </w:tcPr>
          <w:p w14:paraId="34ADA99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一种易调平的冲压设备工作台及冲压设备</w:t>
            </w:r>
          </w:p>
        </w:tc>
        <w:tc>
          <w:tcPr>
            <w:tcW w:w="1190" w:type="dxa"/>
            <w:shd w:val="clear" w:color="auto" w:fill="auto"/>
            <w:vAlign w:val="center"/>
          </w:tcPr>
          <w:p w14:paraId="0C07A08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238E8A02">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2024/01/08</w:t>
            </w:r>
          </w:p>
        </w:tc>
        <w:tc>
          <w:tcPr>
            <w:tcW w:w="1436" w:type="dxa"/>
            <w:shd w:val="clear" w:color="auto" w:fill="auto"/>
            <w:vAlign w:val="center"/>
          </w:tcPr>
          <w:p w14:paraId="1F30BDB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2024/03/22</w:t>
            </w:r>
          </w:p>
        </w:tc>
        <w:tc>
          <w:tcPr>
            <w:tcW w:w="2176" w:type="dxa"/>
            <w:shd w:val="clear" w:color="auto" w:fill="auto"/>
            <w:vAlign w:val="center"/>
          </w:tcPr>
          <w:p w14:paraId="73927FFF">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ZL202410021617.5 </w:t>
            </w:r>
          </w:p>
        </w:tc>
      </w:tr>
      <w:tr w14:paraId="12134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65BE28B">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4</w:t>
            </w:r>
          </w:p>
        </w:tc>
        <w:tc>
          <w:tcPr>
            <w:tcW w:w="2398" w:type="dxa"/>
            <w:shd w:val="clear" w:color="auto" w:fill="auto"/>
            <w:vAlign w:val="center"/>
          </w:tcPr>
          <w:p w14:paraId="54C50B6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一种径向制动的飞轮制动器</w:t>
            </w:r>
          </w:p>
        </w:tc>
        <w:tc>
          <w:tcPr>
            <w:tcW w:w="1190" w:type="dxa"/>
            <w:shd w:val="clear" w:color="auto" w:fill="auto"/>
            <w:vAlign w:val="center"/>
          </w:tcPr>
          <w:p w14:paraId="072063CB">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0FFA957F">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2018/04/03</w:t>
            </w:r>
          </w:p>
        </w:tc>
        <w:tc>
          <w:tcPr>
            <w:tcW w:w="1436" w:type="dxa"/>
            <w:shd w:val="clear" w:color="auto" w:fill="auto"/>
            <w:vAlign w:val="center"/>
          </w:tcPr>
          <w:p w14:paraId="5941BBF0">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2024/05/17</w:t>
            </w:r>
          </w:p>
        </w:tc>
        <w:tc>
          <w:tcPr>
            <w:tcW w:w="2176" w:type="dxa"/>
            <w:shd w:val="clear" w:color="auto" w:fill="auto"/>
            <w:vAlign w:val="center"/>
          </w:tcPr>
          <w:p w14:paraId="4C16D0B2">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ZL201810288251.2</w:t>
            </w:r>
          </w:p>
        </w:tc>
      </w:tr>
      <w:tr w14:paraId="6DDA2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3772DA6C">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5</w:t>
            </w:r>
          </w:p>
        </w:tc>
        <w:tc>
          <w:tcPr>
            <w:tcW w:w="2398" w:type="dxa"/>
            <w:shd w:val="clear" w:color="auto" w:fill="auto"/>
            <w:vAlign w:val="center"/>
          </w:tcPr>
          <w:p w14:paraId="5E9DB5E8">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一种过负荷连接接头机构</w:t>
            </w:r>
          </w:p>
        </w:tc>
        <w:tc>
          <w:tcPr>
            <w:tcW w:w="1190" w:type="dxa"/>
            <w:shd w:val="clear" w:color="auto" w:fill="auto"/>
            <w:vAlign w:val="center"/>
          </w:tcPr>
          <w:p w14:paraId="637864D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7E90A95F">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2018/04/28</w:t>
            </w:r>
          </w:p>
        </w:tc>
        <w:tc>
          <w:tcPr>
            <w:tcW w:w="1436" w:type="dxa"/>
            <w:shd w:val="clear" w:color="auto" w:fill="auto"/>
            <w:vAlign w:val="center"/>
          </w:tcPr>
          <w:p w14:paraId="34F81447">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2024/07/26</w:t>
            </w:r>
          </w:p>
        </w:tc>
        <w:tc>
          <w:tcPr>
            <w:tcW w:w="2176" w:type="dxa"/>
            <w:shd w:val="clear" w:color="auto" w:fill="auto"/>
            <w:vAlign w:val="center"/>
          </w:tcPr>
          <w:p w14:paraId="6C671D62">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ZL201810400801.5</w:t>
            </w:r>
          </w:p>
        </w:tc>
      </w:tr>
      <w:tr w14:paraId="1B5E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6B7E60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6</w:t>
            </w:r>
          </w:p>
        </w:tc>
        <w:tc>
          <w:tcPr>
            <w:tcW w:w="2398" w:type="dxa"/>
            <w:shd w:val="clear" w:color="auto" w:fill="auto"/>
            <w:vAlign w:val="center"/>
          </w:tcPr>
          <w:p w14:paraId="4C174D50">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一种金属冲压模具的冲头组件</w:t>
            </w:r>
          </w:p>
        </w:tc>
        <w:tc>
          <w:tcPr>
            <w:tcW w:w="1190" w:type="dxa"/>
            <w:shd w:val="clear" w:color="auto" w:fill="auto"/>
            <w:vAlign w:val="center"/>
          </w:tcPr>
          <w:p w14:paraId="2BF4079B">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25D58FF2">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2024/05/16</w:t>
            </w:r>
          </w:p>
        </w:tc>
        <w:tc>
          <w:tcPr>
            <w:tcW w:w="1436" w:type="dxa"/>
            <w:shd w:val="clear" w:color="auto" w:fill="auto"/>
            <w:vAlign w:val="center"/>
          </w:tcPr>
          <w:p w14:paraId="3BD83428">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2024/07/26</w:t>
            </w:r>
          </w:p>
        </w:tc>
        <w:tc>
          <w:tcPr>
            <w:tcW w:w="2176" w:type="dxa"/>
            <w:shd w:val="clear" w:color="auto" w:fill="auto"/>
            <w:vAlign w:val="center"/>
          </w:tcPr>
          <w:p w14:paraId="0E9FC121">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ZL202410607742.4</w:t>
            </w:r>
          </w:p>
        </w:tc>
      </w:tr>
      <w:tr w14:paraId="289CC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02A7EEA7">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7</w:t>
            </w:r>
          </w:p>
        </w:tc>
        <w:tc>
          <w:tcPr>
            <w:tcW w:w="2398" w:type="dxa"/>
            <w:shd w:val="clear" w:color="auto" w:fill="auto"/>
            <w:vAlign w:val="center"/>
          </w:tcPr>
          <w:p w14:paraId="25A14494">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一种金属板件的多步冲压装置</w:t>
            </w:r>
          </w:p>
        </w:tc>
        <w:tc>
          <w:tcPr>
            <w:tcW w:w="1190" w:type="dxa"/>
            <w:shd w:val="clear" w:color="auto" w:fill="auto"/>
            <w:vAlign w:val="center"/>
          </w:tcPr>
          <w:p w14:paraId="2243877A">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2037348C">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2024/04/26</w:t>
            </w:r>
          </w:p>
        </w:tc>
        <w:tc>
          <w:tcPr>
            <w:tcW w:w="1436" w:type="dxa"/>
            <w:shd w:val="clear" w:color="auto" w:fill="auto"/>
            <w:vAlign w:val="center"/>
          </w:tcPr>
          <w:p w14:paraId="66D26317">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2024/07/23</w:t>
            </w:r>
          </w:p>
        </w:tc>
        <w:tc>
          <w:tcPr>
            <w:tcW w:w="2176" w:type="dxa"/>
            <w:shd w:val="clear" w:color="auto" w:fill="auto"/>
            <w:vAlign w:val="center"/>
          </w:tcPr>
          <w:p w14:paraId="764E82D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ZL202410508538.7</w:t>
            </w:r>
          </w:p>
        </w:tc>
      </w:tr>
      <w:tr w14:paraId="3A73B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5B8CCCD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8</w:t>
            </w:r>
          </w:p>
        </w:tc>
        <w:tc>
          <w:tcPr>
            <w:tcW w:w="2398" w:type="dxa"/>
            <w:shd w:val="clear" w:color="auto" w:fill="auto"/>
            <w:vAlign w:val="center"/>
          </w:tcPr>
          <w:p w14:paraId="65B599BD">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一种快换式高速冲压切换模块</w:t>
            </w:r>
          </w:p>
        </w:tc>
        <w:tc>
          <w:tcPr>
            <w:tcW w:w="1190" w:type="dxa"/>
            <w:shd w:val="clear" w:color="auto" w:fill="auto"/>
            <w:vAlign w:val="center"/>
          </w:tcPr>
          <w:p w14:paraId="595CAEBF">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7B327B8E">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2022/08/30</w:t>
            </w:r>
          </w:p>
        </w:tc>
        <w:tc>
          <w:tcPr>
            <w:tcW w:w="1436" w:type="dxa"/>
            <w:shd w:val="clear" w:color="auto" w:fill="auto"/>
            <w:vAlign w:val="center"/>
          </w:tcPr>
          <w:p w14:paraId="05067522">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2024/08/23</w:t>
            </w:r>
          </w:p>
        </w:tc>
        <w:tc>
          <w:tcPr>
            <w:tcW w:w="2176" w:type="dxa"/>
            <w:shd w:val="clear" w:color="auto" w:fill="auto"/>
            <w:vAlign w:val="center"/>
          </w:tcPr>
          <w:p w14:paraId="3BE5880B">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ZL202211046375.2</w:t>
            </w:r>
          </w:p>
        </w:tc>
      </w:tr>
      <w:tr w14:paraId="3363A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27281D5">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9</w:t>
            </w:r>
          </w:p>
        </w:tc>
        <w:tc>
          <w:tcPr>
            <w:tcW w:w="2398" w:type="dxa"/>
            <w:shd w:val="clear" w:color="auto" w:fill="auto"/>
            <w:vAlign w:val="center"/>
          </w:tcPr>
          <w:p w14:paraId="26FDBAE8">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一种循环冷却分体离合器</w:t>
            </w:r>
          </w:p>
        </w:tc>
        <w:tc>
          <w:tcPr>
            <w:tcW w:w="1190" w:type="dxa"/>
            <w:shd w:val="clear" w:color="auto" w:fill="auto"/>
            <w:vAlign w:val="center"/>
          </w:tcPr>
          <w:p w14:paraId="61CB7E00">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71522BD0">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2019/03/06</w:t>
            </w:r>
          </w:p>
        </w:tc>
        <w:tc>
          <w:tcPr>
            <w:tcW w:w="1436" w:type="dxa"/>
            <w:shd w:val="clear" w:color="auto" w:fill="auto"/>
            <w:vAlign w:val="center"/>
          </w:tcPr>
          <w:p w14:paraId="336298DE">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2024/10/09</w:t>
            </w:r>
          </w:p>
        </w:tc>
        <w:tc>
          <w:tcPr>
            <w:tcW w:w="2176" w:type="dxa"/>
            <w:shd w:val="clear" w:color="auto" w:fill="auto"/>
            <w:vAlign w:val="center"/>
          </w:tcPr>
          <w:p w14:paraId="1B0B8F3E">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ZL201910167456.X</w:t>
            </w:r>
          </w:p>
        </w:tc>
      </w:tr>
      <w:tr w14:paraId="5364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61612908">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10</w:t>
            </w:r>
          </w:p>
        </w:tc>
        <w:tc>
          <w:tcPr>
            <w:tcW w:w="2398" w:type="dxa"/>
            <w:shd w:val="clear" w:color="auto" w:fill="auto"/>
            <w:vAlign w:val="center"/>
          </w:tcPr>
          <w:p w14:paraId="44812B9D">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一种自动化冲压作业系统</w:t>
            </w:r>
          </w:p>
        </w:tc>
        <w:tc>
          <w:tcPr>
            <w:tcW w:w="1190" w:type="dxa"/>
            <w:shd w:val="clear" w:color="auto" w:fill="auto"/>
            <w:vAlign w:val="center"/>
          </w:tcPr>
          <w:p w14:paraId="31E971B1">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6F4B0DD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2023/10/17</w:t>
            </w:r>
          </w:p>
        </w:tc>
        <w:tc>
          <w:tcPr>
            <w:tcW w:w="1436" w:type="dxa"/>
            <w:shd w:val="clear" w:color="auto" w:fill="auto"/>
            <w:vAlign w:val="center"/>
          </w:tcPr>
          <w:p w14:paraId="0ADD393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2024/01/09</w:t>
            </w:r>
          </w:p>
        </w:tc>
        <w:tc>
          <w:tcPr>
            <w:tcW w:w="2176" w:type="dxa"/>
            <w:shd w:val="clear" w:color="auto" w:fill="auto"/>
            <w:vAlign w:val="center"/>
          </w:tcPr>
          <w:p w14:paraId="3FCF5AE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ZL202311337919.5</w:t>
            </w:r>
          </w:p>
        </w:tc>
      </w:tr>
      <w:tr w14:paraId="4534A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7DBE6DF5">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11</w:t>
            </w:r>
          </w:p>
        </w:tc>
        <w:tc>
          <w:tcPr>
            <w:tcW w:w="2398" w:type="dxa"/>
            <w:shd w:val="clear" w:color="auto" w:fill="auto"/>
            <w:vAlign w:val="center"/>
          </w:tcPr>
          <w:p w14:paraId="1972E219">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一种具有密封缓冲功能的囊式拉伸装置</w:t>
            </w:r>
          </w:p>
        </w:tc>
        <w:tc>
          <w:tcPr>
            <w:tcW w:w="1190" w:type="dxa"/>
            <w:shd w:val="clear" w:color="auto" w:fill="auto"/>
            <w:vAlign w:val="center"/>
          </w:tcPr>
          <w:p w14:paraId="68EC90F0">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发明专利</w:t>
            </w:r>
          </w:p>
        </w:tc>
        <w:tc>
          <w:tcPr>
            <w:tcW w:w="1446" w:type="dxa"/>
            <w:shd w:val="clear" w:color="auto" w:fill="auto"/>
            <w:vAlign w:val="center"/>
          </w:tcPr>
          <w:p w14:paraId="52B0AF4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2018/04/18</w:t>
            </w:r>
          </w:p>
        </w:tc>
        <w:tc>
          <w:tcPr>
            <w:tcW w:w="1436" w:type="dxa"/>
            <w:shd w:val="clear" w:color="auto" w:fill="auto"/>
            <w:vAlign w:val="center"/>
          </w:tcPr>
          <w:p w14:paraId="7F3F1684">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2024/01/25</w:t>
            </w:r>
          </w:p>
        </w:tc>
        <w:tc>
          <w:tcPr>
            <w:tcW w:w="2176" w:type="dxa"/>
            <w:shd w:val="clear" w:color="auto" w:fill="auto"/>
            <w:vAlign w:val="center"/>
          </w:tcPr>
          <w:p w14:paraId="13A5AF8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ZL201810399357.X</w:t>
            </w:r>
          </w:p>
        </w:tc>
      </w:tr>
      <w:tr w14:paraId="1C75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E95CB9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12</w:t>
            </w:r>
          </w:p>
        </w:tc>
        <w:tc>
          <w:tcPr>
            <w:tcW w:w="2398" w:type="dxa"/>
            <w:shd w:val="clear" w:color="auto" w:fill="auto"/>
            <w:vAlign w:val="center"/>
          </w:tcPr>
          <w:p w14:paraId="6D7DEB5D">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一种安全防护装置及冲床</w:t>
            </w:r>
          </w:p>
        </w:tc>
        <w:tc>
          <w:tcPr>
            <w:tcW w:w="1190" w:type="dxa"/>
            <w:shd w:val="clear" w:color="auto" w:fill="auto"/>
            <w:vAlign w:val="center"/>
          </w:tcPr>
          <w:p w14:paraId="3948685C">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446" w:type="dxa"/>
            <w:shd w:val="clear" w:color="auto" w:fill="auto"/>
            <w:vAlign w:val="center"/>
          </w:tcPr>
          <w:p w14:paraId="5953ADDB">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2024/01/05</w:t>
            </w:r>
          </w:p>
        </w:tc>
        <w:tc>
          <w:tcPr>
            <w:tcW w:w="1436" w:type="dxa"/>
            <w:shd w:val="clear" w:color="auto" w:fill="auto"/>
            <w:vAlign w:val="center"/>
          </w:tcPr>
          <w:p w14:paraId="3E9DBD32">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2024/02/09</w:t>
            </w:r>
          </w:p>
        </w:tc>
        <w:tc>
          <w:tcPr>
            <w:tcW w:w="2176" w:type="dxa"/>
            <w:shd w:val="clear" w:color="auto" w:fill="auto"/>
            <w:vAlign w:val="center"/>
          </w:tcPr>
          <w:p w14:paraId="2D521E68">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ZL202420022868.0</w:t>
            </w:r>
          </w:p>
        </w:tc>
      </w:tr>
      <w:tr w14:paraId="05FC0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2197B721">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13</w:t>
            </w:r>
          </w:p>
        </w:tc>
        <w:tc>
          <w:tcPr>
            <w:tcW w:w="2398" w:type="dxa"/>
            <w:shd w:val="clear" w:color="auto" w:fill="auto"/>
            <w:vAlign w:val="center"/>
          </w:tcPr>
          <w:p w14:paraId="1BEB6C6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一种冲压件接料及转运装置</w:t>
            </w:r>
          </w:p>
        </w:tc>
        <w:tc>
          <w:tcPr>
            <w:tcW w:w="1190" w:type="dxa"/>
            <w:shd w:val="clear" w:color="auto" w:fill="auto"/>
            <w:vAlign w:val="center"/>
          </w:tcPr>
          <w:p w14:paraId="661BF96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446" w:type="dxa"/>
            <w:shd w:val="clear" w:color="auto" w:fill="auto"/>
            <w:vAlign w:val="center"/>
          </w:tcPr>
          <w:p w14:paraId="7A1A6650">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2024/01/08</w:t>
            </w:r>
          </w:p>
        </w:tc>
        <w:tc>
          <w:tcPr>
            <w:tcW w:w="1436" w:type="dxa"/>
            <w:shd w:val="clear" w:color="auto" w:fill="auto"/>
            <w:vAlign w:val="center"/>
          </w:tcPr>
          <w:p w14:paraId="65ED67FA">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2024/02/09</w:t>
            </w:r>
          </w:p>
        </w:tc>
        <w:tc>
          <w:tcPr>
            <w:tcW w:w="2176" w:type="dxa"/>
            <w:shd w:val="clear" w:color="auto" w:fill="auto"/>
            <w:vAlign w:val="center"/>
          </w:tcPr>
          <w:p w14:paraId="587E8454">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ZL202420033376.1</w:t>
            </w:r>
          </w:p>
        </w:tc>
      </w:tr>
      <w:tr w14:paraId="17310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4402DE41">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14</w:t>
            </w:r>
          </w:p>
        </w:tc>
        <w:tc>
          <w:tcPr>
            <w:tcW w:w="2398" w:type="dxa"/>
            <w:shd w:val="clear" w:color="auto" w:fill="auto"/>
            <w:vAlign w:val="center"/>
          </w:tcPr>
          <w:p w14:paraId="612330C0">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一种冲压模具的快拆机构</w:t>
            </w:r>
          </w:p>
        </w:tc>
        <w:tc>
          <w:tcPr>
            <w:tcW w:w="1190" w:type="dxa"/>
            <w:shd w:val="clear" w:color="auto" w:fill="auto"/>
            <w:vAlign w:val="center"/>
          </w:tcPr>
          <w:p w14:paraId="0B880AD4">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446" w:type="dxa"/>
            <w:shd w:val="clear" w:color="auto" w:fill="auto"/>
            <w:vAlign w:val="center"/>
          </w:tcPr>
          <w:p w14:paraId="0E254B24">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2024/01/05</w:t>
            </w:r>
          </w:p>
        </w:tc>
        <w:tc>
          <w:tcPr>
            <w:tcW w:w="1436" w:type="dxa"/>
            <w:shd w:val="clear" w:color="auto" w:fill="auto"/>
            <w:vAlign w:val="center"/>
          </w:tcPr>
          <w:p w14:paraId="6BEE2DA6">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2024/02/20</w:t>
            </w:r>
          </w:p>
        </w:tc>
        <w:tc>
          <w:tcPr>
            <w:tcW w:w="2176" w:type="dxa"/>
            <w:shd w:val="clear" w:color="auto" w:fill="auto"/>
            <w:vAlign w:val="center"/>
          </w:tcPr>
          <w:p w14:paraId="7954FD3A">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ZL202420026437.1</w:t>
            </w:r>
          </w:p>
        </w:tc>
      </w:tr>
      <w:tr w14:paraId="75B6B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1499844E">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15</w:t>
            </w:r>
          </w:p>
        </w:tc>
        <w:tc>
          <w:tcPr>
            <w:tcW w:w="2398" w:type="dxa"/>
            <w:shd w:val="clear" w:color="auto" w:fill="auto"/>
            <w:vAlign w:val="center"/>
          </w:tcPr>
          <w:p w14:paraId="4881AC57">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一种降噪压力机</w:t>
            </w:r>
          </w:p>
        </w:tc>
        <w:tc>
          <w:tcPr>
            <w:tcW w:w="1190" w:type="dxa"/>
            <w:shd w:val="clear" w:color="auto" w:fill="auto"/>
            <w:vAlign w:val="center"/>
          </w:tcPr>
          <w:p w14:paraId="6430711B">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446" w:type="dxa"/>
            <w:shd w:val="clear" w:color="auto" w:fill="auto"/>
            <w:vAlign w:val="center"/>
          </w:tcPr>
          <w:p w14:paraId="31C56498">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2023/09/13</w:t>
            </w:r>
          </w:p>
        </w:tc>
        <w:tc>
          <w:tcPr>
            <w:tcW w:w="1436" w:type="dxa"/>
            <w:shd w:val="clear" w:color="auto" w:fill="auto"/>
            <w:vAlign w:val="center"/>
          </w:tcPr>
          <w:p w14:paraId="17C36F65">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2024/06/07</w:t>
            </w:r>
          </w:p>
        </w:tc>
        <w:tc>
          <w:tcPr>
            <w:tcW w:w="2176" w:type="dxa"/>
            <w:shd w:val="clear" w:color="auto" w:fill="auto"/>
            <w:vAlign w:val="center"/>
          </w:tcPr>
          <w:p w14:paraId="3600F0E1">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ZL202322490725.0</w:t>
            </w:r>
          </w:p>
        </w:tc>
      </w:tr>
      <w:tr w14:paraId="6F68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9" w:type="dxa"/>
            <w:shd w:val="clear" w:color="auto" w:fill="auto"/>
            <w:vAlign w:val="center"/>
          </w:tcPr>
          <w:p w14:paraId="32C1B846">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16</w:t>
            </w:r>
          </w:p>
        </w:tc>
        <w:tc>
          <w:tcPr>
            <w:tcW w:w="2398" w:type="dxa"/>
            <w:shd w:val="clear" w:color="auto" w:fill="auto"/>
            <w:vAlign w:val="center"/>
          </w:tcPr>
          <w:p w14:paraId="43C6278D">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一种带有上下料机构的压力机</w:t>
            </w:r>
          </w:p>
        </w:tc>
        <w:tc>
          <w:tcPr>
            <w:tcW w:w="1190" w:type="dxa"/>
            <w:shd w:val="clear" w:color="auto" w:fill="auto"/>
            <w:vAlign w:val="center"/>
          </w:tcPr>
          <w:p w14:paraId="58BAFA4E">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实用新型</w:t>
            </w:r>
          </w:p>
        </w:tc>
        <w:tc>
          <w:tcPr>
            <w:tcW w:w="1446" w:type="dxa"/>
            <w:shd w:val="clear" w:color="auto" w:fill="auto"/>
            <w:vAlign w:val="center"/>
          </w:tcPr>
          <w:p w14:paraId="19FDFD06">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2023/09/13</w:t>
            </w:r>
          </w:p>
        </w:tc>
        <w:tc>
          <w:tcPr>
            <w:tcW w:w="1436" w:type="dxa"/>
            <w:shd w:val="clear" w:color="auto" w:fill="auto"/>
            <w:vAlign w:val="center"/>
          </w:tcPr>
          <w:p w14:paraId="1B81AB96">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2024/06/25</w:t>
            </w:r>
          </w:p>
        </w:tc>
        <w:tc>
          <w:tcPr>
            <w:tcW w:w="2176" w:type="dxa"/>
            <w:shd w:val="clear" w:color="auto" w:fill="auto"/>
            <w:vAlign w:val="center"/>
          </w:tcPr>
          <w:p w14:paraId="2D19DE94">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ZL202322498873.7</w:t>
            </w:r>
          </w:p>
        </w:tc>
      </w:tr>
    </w:tbl>
    <w:p w14:paraId="7B2BB651">
      <w:pPr>
        <w:pStyle w:val="13"/>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表九：公司全部</w:t>
      </w:r>
      <w:r>
        <w:rPr>
          <w:rFonts w:hint="eastAsia" w:ascii="仿宋" w:hAnsi="仿宋" w:eastAsia="仿宋" w:cs="仿宋"/>
          <w:b/>
          <w:bCs/>
          <w:sz w:val="28"/>
          <w:szCs w:val="28"/>
        </w:rPr>
        <w:t>软件著作权登记</w:t>
      </w:r>
      <w:r>
        <w:rPr>
          <w:rFonts w:hint="eastAsia" w:ascii="仿宋" w:hAnsi="仿宋" w:eastAsia="仿宋" w:cs="仿宋"/>
          <w:b/>
          <w:bCs/>
          <w:sz w:val="28"/>
          <w:szCs w:val="28"/>
          <w:lang w:val="en-US" w:eastAsia="zh-CN"/>
        </w:rPr>
        <w:t>清单</w:t>
      </w:r>
    </w:p>
    <w:tbl>
      <w:tblPr>
        <w:tblStyle w:val="15"/>
        <w:tblW w:w="9738" w:type="dxa"/>
        <w:jc w:val="center"/>
        <w:tblLayout w:type="autofit"/>
        <w:tblCellMar>
          <w:top w:w="0" w:type="dxa"/>
          <w:left w:w="0" w:type="dxa"/>
          <w:bottom w:w="0" w:type="dxa"/>
          <w:right w:w="0" w:type="dxa"/>
        </w:tblCellMar>
      </w:tblPr>
      <w:tblGrid>
        <w:gridCol w:w="511"/>
        <w:gridCol w:w="2716"/>
        <w:gridCol w:w="990"/>
        <w:gridCol w:w="1134"/>
        <w:gridCol w:w="1285"/>
        <w:gridCol w:w="1259"/>
        <w:gridCol w:w="1843"/>
      </w:tblGrid>
      <w:tr w14:paraId="4BDAA612">
        <w:tblPrEx>
          <w:tblCellMar>
            <w:top w:w="0" w:type="dxa"/>
            <w:left w:w="0" w:type="dxa"/>
            <w:bottom w:w="0" w:type="dxa"/>
            <w:right w:w="0" w:type="dxa"/>
          </w:tblCellMar>
        </w:tblPrEx>
        <w:trPr>
          <w:trHeight w:val="685"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A2C9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序号</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9C5F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软件著作登记名称</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E85388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权利范围</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8BE1ED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取得方式</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C4662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完成时间</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7092B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登记时间</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7C393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登记号</w:t>
            </w:r>
          </w:p>
        </w:tc>
      </w:tr>
      <w:tr w14:paraId="66A3D8C5">
        <w:tblPrEx>
          <w:tblCellMar>
            <w:top w:w="0" w:type="dxa"/>
            <w:left w:w="0" w:type="dxa"/>
            <w:bottom w:w="0" w:type="dxa"/>
            <w:right w:w="0" w:type="dxa"/>
          </w:tblCellMar>
        </w:tblPrEx>
        <w:trPr>
          <w:trHeight w:val="685"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0E29A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0"/>
                <w:sz w:val="24"/>
                <w:szCs w:val="24"/>
                <w:lang w:eastAsia="zh-CN" w:bidi="ar"/>
              </w:rPr>
            </w:pPr>
            <w:r>
              <w:rPr>
                <w:rFonts w:hint="eastAsia" w:ascii="仿宋" w:hAnsi="仿宋" w:eastAsia="仿宋" w:cs="仿宋"/>
                <w:color w:val="000000"/>
                <w:kern w:val="0"/>
                <w:sz w:val="24"/>
                <w:szCs w:val="24"/>
                <w:lang w:val="en-US" w:eastAsia="zh-CN" w:bidi="ar"/>
              </w:rPr>
              <w:t>1</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D90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基于物联网的闭式多点压力机数控智能管理系统V1.0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F73095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0AC130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082BD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2019/12/8</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EC050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2020/6/5</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7B493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2020SR0575478</w:t>
            </w:r>
          </w:p>
        </w:tc>
      </w:tr>
      <w:tr w14:paraId="0AB87524">
        <w:tblPrEx>
          <w:tblCellMar>
            <w:top w:w="0" w:type="dxa"/>
            <w:left w:w="0" w:type="dxa"/>
            <w:bottom w:w="0" w:type="dxa"/>
            <w:right w:w="0" w:type="dxa"/>
          </w:tblCellMar>
        </w:tblPrEx>
        <w:trPr>
          <w:trHeight w:val="60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DBD1C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eastAsia="zh-CN"/>
              </w:rPr>
            </w:pPr>
            <w:r>
              <w:rPr>
                <w:rFonts w:hint="eastAsia" w:ascii="仿宋" w:hAnsi="仿宋" w:eastAsia="仿宋" w:cs="仿宋"/>
                <w:color w:val="000000"/>
                <w:kern w:val="0"/>
                <w:sz w:val="24"/>
                <w:szCs w:val="24"/>
                <w:lang w:val="en-US" w:eastAsia="zh-CN" w:bidi="ar"/>
              </w:rPr>
              <w:t>2</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294E8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一种电池壳专机的控制系统V1.0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752AD7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D4F308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FEDE9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2020/2/10</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7F540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2020/8/28</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394E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2020SR1002017</w:t>
            </w:r>
          </w:p>
        </w:tc>
      </w:tr>
      <w:tr w14:paraId="55FF786A">
        <w:tblPrEx>
          <w:tblCellMar>
            <w:top w:w="0" w:type="dxa"/>
            <w:left w:w="0" w:type="dxa"/>
            <w:bottom w:w="0" w:type="dxa"/>
            <w:right w:w="0" w:type="dxa"/>
          </w:tblCellMar>
        </w:tblPrEx>
        <w:trPr>
          <w:trHeight w:val="685"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79B21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eastAsia="zh-CN"/>
              </w:rPr>
            </w:pPr>
            <w:r>
              <w:rPr>
                <w:rFonts w:hint="eastAsia" w:ascii="仿宋" w:hAnsi="仿宋" w:eastAsia="仿宋" w:cs="仿宋"/>
                <w:color w:val="000000"/>
                <w:kern w:val="0"/>
                <w:sz w:val="24"/>
                <w:szCs w:val="24"/>
                <w:lang w:val="en-US" w:eastAsia="zh-CN" w:bidi="ar"/>
              </w:rPr>
              <w:t>3</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A287D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基于三菱自控职能的易锻压力机床压通用控制系统V1.0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558A40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75FC15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4E24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2020/6/1</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3651E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2020/7/17</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DF6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2020SR0789016</w:t>
            </w:r>
          </w:p>
        </w:tc>
      </w:tr>
      <w:tr w14:paraId="3DBAF7EB">
        <w:tblPrEx>
          <w:tblCellMar>
            <w:top w:w="0" w:type="dxa"/>
            <w:left w:w="0" w:type="dxa"/>
            <w:bottom w:w="0" w:type="dxa"/>
            <w:right w:w="0" w:type="dxa"/>
          </w:tblCellMar>
        </w:tblPrEx>
        <w:trPr>
          <w:trHeight w:val="685"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3F9C3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eastAsia="zh-CN"/>
              </w:rPr>
            </w:pPr>
            <w:r>
              <w:rPr>
                <w:rFonts w:hint="eastAsia" w:ascii="仿宋" w:hAnsi="仿宋" w:eastAsia="仿宋" w:cs="仿宋"/>
                <w:color w:val="000000"/>
                <w:kern w:val="0"/>
                <w:sz w:val="24"/>
                <w:szCs w:val="24"/>
                <w:lang w:val="en-US" w:eastAsia="zh-CN" w:bidi="ar"/>
              </w:rPr>
              <w:t>4</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516ED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基于欧姆龙控制程序的易锻压力机智能管控系统V1.0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237DD74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0A5C4A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3AA70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2020/6/6</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E8605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2020/7/17</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5EBD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2020SR0789029</w:t>
            </w:r>
          </w:p>
        </w:tc>
      </w:tr>
      <w:tr w14:paraId="1F93A525">
        <w:tblPrEx>
          <w:tblCellMar>
            <w:top w:w="0" w:type="dxa"/>
            <w:left w:w="0" w:type="dxa"/>
            <w:bottom w:w="0" w:type="dxa"/>
            <w:right w:w="0" w:type="dxa"/>
          </w:tblCellMar>
        </w:tblPrEx>
        <w:trPr>
          <w:trHeight w:val="60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69F0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eastAsia="zh-CN"/>
              </w:rPr>
            </w:pPr>
            <w:r>
              <w:rPr>
                <w:rFonts w:hint="eastAsia" w:ascii="仿宋" w:hAnsi="仿宋" w:eastAsia="仿宋" w:cs="仿宋"/>
                <w:color w:val="000000"/>
                <w:kern w:val="0"/>
                <w:sz w:val="24"/>
                <w:szCs w:val="24"/>
                <w:lang w:val="en-US" w:eastAsia="zh-CN" w:bidi="ar"/>
              </w:rPr>
              <w:t>5</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C6FFC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一种压力机的模高的自动调节系统V1.0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5F10AB1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F2E345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478F4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2020/6/8</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74AC8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2020/9/10</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9D5D8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2020SR1072333</w:t>
            </w:r>
          </w:p>
        </w:tc>
      </w:tr>
      <w:tr w14:paraId="2788C1CE">
        <w:tblPrEx>
          <w:tblCellMar>
            <w:top w:w="0" w:type="dxa"/>
            <w:left w:w="0" w:type="dxa"/>
            <w:bottom w:w="0" w:type="dxa"/>
            <w:right w:w="0" w:type="dxa"/>
          </w:tblCellMar>
        </w:tblPrEx>
        <w:trPr>
          <w:trHeight w:val="60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8D75A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eastAsia="zh-CN"/>
              </w:rPr>
            </w:pPr>
            <w:r>
              <w:rPr>
                <w:rFonts w:hint="eastAsia" w:ascii="仿宋" w:hAnsi="仿宋" w:eastAsia="仿宋" w:cs="仿宋"/>
                <w:color w:val="000000"/>
                <w:kern w:val="0"/>
                <w:sz w:val="24"/>
                <w:szCs w:val="24"/>
                <w:lang w:val="en-US" w:eastAsia="zh-CN" w:bidi="ar"/>
              </w:rPr>
              <w:t>6</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02CAA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基于三菱PLC的智能压力机系统V1.0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09F5B30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B57C3C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1C63A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2020/6/20</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B315C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2020/9/10</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5C196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2020SR1072339</w:t>
            </w:r>
          </w:p>
        </w:tc>
      </w:tr>
      <w:tr w14:paraId="3EEC9EEE">
        <w:tblPrEx>
          <w:tblCellMar>
            <w:top w:w="0" w:type="dxa"/>
            <w:left w:w="0" w:type="dxa"/>
            <w:bottom w:w="0" w:type="dxa"/>
            <w:right w:w="0" w:type="dxa"/>
          </w:tblCellMar>
        </w:tblPrEx>
        <w:trPr>
          <w:trHeight w:val="685"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28D9E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eastAsia="zh-CN"/>
              </w:rPr>
            </w:pPr>
            <w:r>
              <w:rPr>
                <w:rFonts w:hint="eastAsia" w:ascii="仿宋" w:hAnsi="仿宋" w:eastAsia="仿宋" w:cs="仿宋"/>
                <w:color w:val="000000"/>
                <w:kern w:val="0"/>
                <w:sz w:val="24"/>
                <w:szCs w:val="24"/>
                <w:lang w:val="en-US" w:eastAsia="zh-CN" w:bidi="ar"/>
              </w:rPr>
              <w:t>7</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928EE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基于物联网的APA系列智能压力机系统V1.0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3D7BA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BEBF1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E4CF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2020/7/10</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B67DC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2020/9/22</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701F37">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2020SR1137176</w:t>
            </w:r>
          </w:p>
        </w:tc>
      </w:tr>
      <w:tr w14:paraId="6BEEDDEF">
        <w:tblPrEx>
          <w:tblCellMar>
            <w:top w:w="0" w:type="dxa"/>
            <w:left w:w="0" w:type="dxa"/>
            <w:bottom w:w="0" w:type="dxa"/>
            <w:right w:w="0" w:type="dxa"/>
          </w:tblCellMar>
        </w:tblPrEx>
        <w:trPr>
          <w:trHeight w:val="685"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869C7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eastAsia="zh-CN"/>
              </w:rPr>
            </w:pPr>
            <w:r>
              <w:rPr>
                <w:rFonts w:hint="eastAsia" w:ascii="仿宋" w:hAnsi="仿宋" w:eastAsia="仿宋" w:cs="仿宋"/>
                <w:color w:val="000000"/>
                <w:kern w:val="0"/>
                <w:sz w:val="24"/>
                <w:szCs w:val="24"/>
                <w:lang w:val="en-US" w:eastAsia="zh-CN" w:bidi="ar"/>
              </w:rPr>
              <w:t>8</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6E0DE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基于物联网的APH系列智能高速压力机系统V1.0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28B7709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6EF5A0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E77C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2020/8/15</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140B9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2020/9/30</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B44EF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2020SR1190143</w:t>
            </w:r>
          </w:p>
        </w:tc>
      </w:tr>
      <w:tr w14:paraId="698D36A5">
        <w:tblPrEx>
          <w:tblCellMar>
            <w:top w:w="0" w:type="dxa"/>
            <w:left w:w="0" w:type="dxa"/>
            <w:bottom w:w="0" w:type="dxa"/>
            <w:right w:w="0" w:type="dxa"/>
          </w:tblCellMar>
        </w:tblPrEx>
        <w:trPr>
          <w:trHeight w:val="60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F39B2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eastAsia="zh-CN"/>
              </w:rPr>
            </w:pPr>
            <w:r>
              <w:rPr>
                <w:rFonts w:hint="eastAsia" w:ascii="仿宋" w:hAnsi="仿宋" w:eastAsia="仿宋" w:cs="仿宋"/>
                <w:color w:val="000000"/>
                <w:kern w:val="0"/>
                <w:sz w:val="24"/>
                <w:szCs w:val="24"/>
                <w:lang w:val="en-US" w:eastAsia="zh-CN" w:bidi="ar"/>
              </w:rPr>
              <w:t>9</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446E2">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基于西门子系列数控压力机系统V1.0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D53813B">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411C63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E1B09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2020/8/20</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7CD1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2020/10/13</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E3FC6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2020SR1209313</w:t>
            </w:r>
          </w:p>
        </w:tc>
      </w:tr>
      <w:tr w14:paraId="773780AE">
        <w:tblPrEx>
          <w:tblCellMar>
            <w:top w:w="0" w:type="dxa"/>
            <w:left w:w="0" w:type="dxa"/>
            <w:bottom w:w="0" w:type="dxa"/>
            <w:right w:w="0" w:type="dxa"/>
          </w:tblCellMar>
        </w:tblPrEx>
        <w:trPr>
          <w:trHeight w:val="62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31629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kern w:val="0"/>
                <w:sz w:val="24"/>
                <w:szCs w:val="24"/>
                <w:lang w:val="en-US" w:eastAsia="zh-CN" w:bidi="ar"/>
              </w:rPr>
              <w:t>10</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51520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基于台达系列数控压力机系统V1.0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5E58B64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D44F45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1947E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2020/8/29</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CCDE6E">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2020/11/3</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D72C7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2020SR1538378</w:t>
            </w:r>
          </w:p>
        </w:tc>
      </w:tr>
      <w:tr w14:paraId="4C563FF7">
        <w:tblPrEx>
          <w:tblCellMar>
            <w:top w:w="0" w:type="dxa"/>
            <w:left w:w="0" w:type="dxa"/>
            <w:bottom w:w="0" w:type="dxa"/>
            <w:right w:w="0" w:type="dxa"/>
          </w:tblCellMar>
        </w:tblPrEx>
        <w:trPr>
          <w:trHeight w:val="62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61B5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11</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F062B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基于三菱系列热模锻系统</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4B8623DC">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29BB680">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7AAA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w:t>
            </w:r>
            <w:r>
              <w:rPr>
                <w:rFonts w:hint="eastAsia" w:ascii="仿宋" w:hAnsi="仿宋" w:eastAsia="仿宋" w:cs="仿宋"/>
                <w:color w:val="000000"/>
                <w:kern w:val="0"/>
                <w:sz w:val="24"/>
                <w:szCs w:val="24"/>
                <w:lang w:val="en-US" w:eastAsia="zh-CN" w:bidi="ar"/>
              </w:rPr>
              <w:t>2</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3</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20</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39EB0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w:t>
            </w:r>
            <w:r>
              <w:rPr>
                <w:rFonts w:hint="eastAsia" w:ascii="仿宋" w:hAnsi="仿宋" w:eastAsia="仿宋" w:cs="仿宋"/>
                <w:color w:val="000000"/>
                <w:kern w:val="0"/>
                <w:sz w:val="24"/>
                <w:szCs w:val="24"/>
                <w:lang w:val="en-US" w:eastAsia="zh-CN" w:bidi="ar"/>
              </w:rPr>
              <w:t>2</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6</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2</w:t>
            </w:r>
            <w:r>
              <w:rPr>
                <w:rFonts w:hint="eastAsia" w:ascii="仿宋" w:hAnsi="仿宋" w:eastAsia="仿宋" w:cs="仿宋"/>
                <w:color w:val="000000"/>
                <w:kern w:val="0"/>
                <w:sz w:val="24"/>
                <w:szCs w:val="24"/>
                <w:lang w:bidi="ar"/>
              </w:rPr>
              <w:t>3</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3D541F">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2020SR</w:t>
            </w:r>
            <w:r>
              <w:rPr>
                <w:rFonts w:hint="eastAsia" w:ascii="仿宋" w:hAnsi="仿宋" w:eastAsia="仿宋" w:cs="仿宋"/>
                <w:color w:val="000000"/>
                <w:kern w:val="0"/>
                <w:sz w:val="24"/>
                <w:szCs w:val="24"/>
                <w:lang w:val="en-US" w:eastAsia="zh-CN" w:bidi="ar"/>
              </w:rPr>
              <w:t>0831341</w:t>
            </w:r>
          </w:p>
        </w:tc>
      </w:tr>
      <w:tr w14:paraId="4C9DDD11">
        <w:tblPrEx>
          <w:tblCellMar>
            <w:top w:w="0" w:type="dxa"/>
            <w:left w:w="0" w:type="dxa"/>
            <w:bottom w:w="0" w:type="dxa"/>
            <w:right w:w="0" w:type="dxa"/>
          </w:tblCellMar>
        </w:tblPrEx>
        <w:trPr>
          <w:trHeight w:val="62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944B15">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12</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4E59A">
            <w:pPr>
              <w:keepNext w:val="0"/>
              <w:keepLines w:val="0"/>
              <w:pageBreakBefore w:val="0"/>
              <w:widowControl/>
              <w:kinsoku/>
              <w:wordWrap/>
              <w:overflowPunct/>
              <w:topLinePunct w:val="0"/>
              <w:autoSpaceDE/>
              <w:autoSpaceDN/>
              <w:bidi w:val="0"/>
              <w:adjustRightInd/>
              <w:snapToGrid/>
              <w:spacing w:line="260" w:lineRule="exact"/>
              <w:jc w:val="both"/>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易锻工业互联网平台</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15766F7D">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FD8718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752A3">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w:t>
            </w:r>
            <w:r>
              <w:rPr>
                <w:rFonts w:hint="eastAsia" w:ascii="仿宋" w:hAnsi="仿宋" w:eastAsia="仿宋" w:cs="仿宋"/>
                <w:color w:val="000000"/>
                <w:kern w:val="0"/>
                <w:sz w:val="24"/>
                <w:szCs w:val="24"/>
                <w:lang w:val="en-US" w:eastAsia="zh-CN" w:bidi="ar"/>
              </w:rPr>
              <w:t>2</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3</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20</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10344">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w:t>
            </w:r>
            <w:r>
              <w:rPr>
                <w:rFonts w:hint="eastAsia" w:ascii="仿宋" w:hAnsi="仿宋" w:eastAsia="仿宋" w:cs="仿宋"/>
                <w:color w:val="000000"/>
                <w:kern w:val="0"/>
                <w:sz w:val="24"/>
                <w:szCs w:val="24"/>
                <w:lang w:val="en-US" w:eastAsia="zh-CN" w:bidi="ar"/>
              </w:rPr>
              <w:t>2</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6</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2</w:t>
            </w:r>
            <w:r>
              <w:rPr>
                <w:rFonts w:hint="eastAsia" w:ascii="仿宋" w:hAnsi="仿宋" w:eastAsia="仿宋" w:cs="仿宋"/>
                <w:color w:val="000000"/>
                <w:kern w:val="0"/>
                <w:sz w:val="24"/>
                <w:szCs w:val="24"/>
                <w:lang w:bidi="ar"/>
              </w:rPr>
              <w:t>3</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54796">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2020SR</w:t>
            </w:r>
            <w:r>
              <w:rPr>
                <w:rFonts w:hint="eastAsia" w:ascii="仿宋" w:hAnsi="仿宋" w:eastAsia="仿宋" w:cs="仿宋"/>
                <w:color w:val="000000"/>
                <w:kern w:val="0"/>
                <w:sz w:val="24"/>
                <w:szCs w:val="24"/>
                <w:lang w:val="en-US" w:eastAsia="zh-CN" w:bidi="ar"/>
              </w:rPr>
              <w:t>0834960</w:t>
            </w:r>
          </w:p>
        </w:tc>
      </w:tr>
      <w:tr w14:paraId="6EBC55CA">
        <w:tblPrEx>
          <w:tblCellMar>
            <w:top w:w="0" w:type="dxa"/>
            <w:left w:w="0" w:type="dxa"/>
            <w:bottom w:w="0" w:type="dxa"/>
            <w:right w:w="0" w:type="dxa"/>
          </w:tblCellMar>
        </w:tblPrEx>
        <w:trPr>
          <w:trHeight w:val="62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4709DA">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13</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4A0B1">
            <w:pPr>
              <w:keepNext w:val="0"/>
              <w:keepLines w:val="0"/>
              <w:pageBreakBefore w:val="0"/>
              <w:widowControl/>
              <w:kinsoku/>
              <w:wordWrap/>
              <w:overflowPunct/>
              <w:topLinePunct w:val="0"/>
              <w:autoSpaceDE/>
              <w:autoSpaceDN/>
              <w:bidi w:val="0"/>
              <w:adjustRightInd/>
              <w:snapToGrid/>
              <w:spacing w:line="260" w:lineRule="exact"/>
              <w:jc w:val="both"/>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肘节式高速机系统V1.0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25140D7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90EC9D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B87918">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w:t>
            </w:r>
            <w:r>
              <w:rPr>
                <w:rFonts w:hint="eastAsia" w:ascii="仿宋" w:hAnsi="仿宋" w:eastAsia="仿宋" w:cs="仿宋"/>
                <w:color w:val="000000"/>
                <w:kern w:val="0"/>
                <w:sz w:val="24"/>
                <w:szCs w:val="24"/>
                <w:lang w:val="en-US" w:eastAsia="zh-CN" w:bidi="ar"/>
              </w:rPr>
              <w:t>3</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4</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08</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B55BB9">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w:t>
            </w:r>
            <w:r>
              <w:rPr>
                <w:rFonts w:hint="eastAsia" w:ascii="仿宋" w:hAnsi="仿宋" w:eastAsia="仿宋" w:cs="仿宋"/>
                <w:color w:val="000000"/>
                <w:kern w:val="0"/>
                <w:sz w:val="24"/>
                <w:szCs w:val="24"/>
                <w:lang w:val="en-US" w:eastAsia="zh-CN" w:bidi="ar"/>
              </w:rPr>
              <w:t>3</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09</w:t>
            </w:r>
            <w:r>
              <w:rPr>
                <w:rFonts w:hint="eastAsia" w:ascii="仿宋" w:hAnsi="仿宋" w:eastAsia="仿宋" w:cs="仿宋"/>
                <w:color w:val="000000"/>
                <w:kern w:val="0"/>
                <w:sz w:val="24"/>
                <w:szCs w:val="24"/>
                <w:lang w:bidi="ar"/>
              </w:rPr>
              <w:t>/</w:t>
            </w:r>
            <w:r>
              <w:rPr>
                <w:rFonts w:hint="eastAsia" w:ascii="仿宋" w:hAnsi="仿宋" w:eastAsia="仿宋" w:cs="仿宋"/>
                <w:color w:val="000000"/>
                <w:kern w:val="0"/>
                <w:sz w:val="24"/>
                <w:szCs w:val="24"/>
                <w:lang w:val="en-US" w:eastAsia="zh-CN" w:bidi="ar"/>
              </w:rPr>
              <w:t>28</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42F971">
            <w:pPr>
              <w:keepNext w:val="0"/>
              <w:keepLines w:val="0"/>
              <w:pageBreakBefore w:val="0"/>
              <w:widowControl/>
              <w:kinsoku/>
              <w:wordWrap/>
              <w:overflowPunct/>
              <w:topLinePunct w:val="0"/>
              <w:autoSpaceDE/>
              <w:autoSpaceDN/>
              <w:bidi w:val="0"/>
              <w:adjustRightInd/>
              <w:snapToGrid/>
              <w:spacing w:line="260" w:lineRule="exact"/>
              <w:jc w:val="center"/>
              <w:textAlignment w:val="center"/>
              <w:rPr>
                <w:rFonts w:hint="default" w:ascii="仿宋" w:hAnsi="仿宋" w:eastAsia="仿宋" w:cs="仿宋"/>
                <w:color w:val="000000"/>
                <w:kern w:val="2"/>
                <w:sz w:val="24"/>
                <w:szCs w:val="24"/>
                <w:lang w:val="en-US" w:eastAsia="zh-CN" w:bidi="ar-SA"/>
              </w:rPr>
            </w:pPr>
            <w:r>
              <w:rPr>
                <w:rFonts w:hint="eastAsia" w:ascii="仿宋" w:hAnsi="仿宋" w:eastAsia="仿宋" w:cs="仿宋"/>
                <w:color w:val="000000"/>
                <w:kern w:val="0"/>
                <w:sz w:val="24"/>
                <w:szCs w:val="24"/>
                <w:lang w:bidi="ar"/>
              </w:rPr>
              <w:t>202</w:t>
            </w:r>
            <w:r>
              <w:rPr>
                <w:rFonts w:hint="eastAsia" w:ascii="仿宋" w:hAnsi="仿宋" w:eastAsia="仿宋" w:cs="仿宋"/>
                <w:color w:val="000000"/>
                <w:kern w:val="0"/>
                <w:sz w:val="24"/>
                <w:szCs w:val="24"/>
                <w:lang w:val="en-US" w:eastAsia="zh-CN" w:bidi="ar"/>
              </w:rPr>
              <w:t>3</w:t>
            </w:r>
            <w:r>
              <w:rPr>
                <w:rFonts w:hint="eastAsia" w:ascii="仿宋" w:hAnsi="仿宋" w:eastAsia="仿宋" w:cs="仿宋"/>
                <w:color w:val="000000"/>
                <w:kern w:val="0"/>
                <w:sz w:val="24"/>
                <w:szCs w:val="24"/>
                <w:lang w:bidi="ar"/>
              </w:rPr>
              <w:t>SR</w:t>
            </w:r>
            <w:r>
              <w:rPr>
                <w:rFonts w:hint="eastAsia" w:ascii="仿宋" w:hAnsi="仿宋" w:eastAsia="仿宋" w:cs="仿宋"/>
                <w:color w:val="000000"/>
                <w:kern w:val="0"/>
                <w:sz w:val="24"/>
                <w:szCs w:val="24"/>
                <w:lang w:val="en-US" w:eastAsia="zh-CN" w:bidi="ar"/>
              </w:rPr>
              <w:t>1175974</w:t>
            </w:r>
          </w:p>
        </w:tc>
      </w:tr>
      <w:tr w14:paraId="1F82F0D6">
        <w:tblPrEx>
          <w:tblCellMar>
            <w:top w:w="0" w:type="dxa"/>
            <w:left w:w="0" w:type="dxa"/>
            <w:bottom w:w="0" w:type="dxa"/>
            <w:right w:w="0" w:type="dxa"/>
          </w:tblCellMar>
        </w:tblPrEx>
        <w:trPr>
          <w:trHeight w:val="62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3E6231">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sz w:val="24"/>
                <w:szCs w:val="24"/>
                <w:lang w:val="en-US" w:eastAsia="zh-CN"/>
              </w:rPr>
              <w:t>14</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572A8">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底传动高速精密压力机系统V1.0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5CE952B5">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6C8040B">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69BF6B">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2024/08/22</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9F2AD6">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2024/09/27</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FAF6B4">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2024SR1441221</w:t>
            </w:r>
          </w:p>
        </w:tc>
      </w:tr>
      <w:tr w14:paraId="7D72C64C">
        <w:tblPrEx>
          <w:tblCellMar>
            <w:top w:w="0" w:type="dxa"/>
            <w:left w:w="0" w:type="dxa"/>
            <w:bottom w:w="0" w:type="dxa"/>
            <w:right w:w="0" w:type="dxa"/>
          </w:tblCellMar>
        </w:tblPrEx>
        <w:trPr>
          <w:trHeight w:val="629" w:hRule="atLeast"/>
          <w:jc w:val="center"/>
        </w:trPr>
        <w:tc>
          <w:tcPr>
            <w:tcW w:w="5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4A4BE7">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sz w:val="24"/>
                <w:szCs w:val="24"/>
                <w:lang w:val="en-US" w:eastAsia="zh-CN"/>
              </w:rPr>
              <w:t>15</w:t>
            </w:r>
          </w:p>
        </w:tc>
        <w:tc>
          <w:tcPr>
            <w:tcW w:w="271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F3A0A3">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设备数字化管理系统V1.0</w:t>
            </w:r>
          </w:p>
        </w:tc>
        <w:tc>
          <w:tcPr>
            <w:tcW w:w="990"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4A099C27">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全部权利</w:t>
            </w:r>
          </w:p>
        </w:tc>
        <w:tc>
          <w:tcPr>
            <w:tcW w:w="1134"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E654D7F">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原始取得</w:t>
            </w:r>
          </w:p>
        </w:tc>
        <w:tc>
          <w:tcPr>
            <w:tcW w:w="12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5F528">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2024/08/22</w:t>
            </w:r>
          </w:p>
        </w:tc>
        <w:tc>
          <w:tcPr>
            <w:tcW w:w="125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CA64E1">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2024/09/27</w:t>
            </w:r>
          </w:p>
        </w:tc>
        <w:tc>
          <w:tcPr>
            <w:tcW w:w="18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43A455">
            <w:pPr>
              <w:pStyle w:val="13"/>
              <w:keepNext w:val="0"/>
              <w:keepLines w:val="0"/>
              <w:pageBreakBefore w:val="0"/>
              <w:widowControl/>
              <w:suppressLineNumbers w:val="0"/>
              <w:kinsoku/>
              <w:wordWrap/>
              <w:overflowPunct/>
              <w:topLinePunct w:val="0"/>
              <w:autoSpaceDE/>
              <w:autoSpaceDN/>
              <w:bidi w:val="0"/>
              <w:adjustRightInd/>
              <w:snapToGrid/>
              <w:spacing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rPr>
              <w:t>2024SR1443592</w:t>
            </w:r>
          </w:p>
        </w:tc>
      </w:tr>
    </w:tbl>
    <w:p w14:paraId="4D896275">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5174E2BD">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709465ED">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13010590">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39786E09">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21A8E3C0">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1E6D6C6C">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7B5D4007">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37C9238F">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3313D54B">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pacing w:val="2"/>
          <w:sz w:val="28"/>
          <w:szCs w:val="28"/>
          <w:lang w:eastAsia="zh-CN"/>
          <w14:textFill>
            <w14:solidFill>
              <w14:schemeClr w14:val="tx1"/>
            </w14:solidFill>
          </w14:textFill>
        </w:rPr>
      </w:pPr>
    </w:p>
    <w:p w14:paraId="6D52C9BE">
      <w:pPr>
        <w:pStyle w:val="19"/>
        <w:keepNext w:val="0"/>
        <w:keepLines w:val="0"/>
        <w:pageBreakBefore w:val="0"/>
        <w:kinsoku/>
        <w:overflowPunct/>
        <w:topLinePunct w:val="0"/>
        <w:bidi w:val="0"/>
        <w:spacing w:line="560" w:lineRule="exact"/>
        <w:ind w:right="0" w:rightChars="0"/>
        <w:jc w:val="left"/>
        <w:textAlignment w:val="auto"/>
        <w:outlineLvl w:val="0"/>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pacing w:val="2"/>
          <w:sz w:val="28"/>
          <w:szCs w:val="28"/>
          <w:lang w:eastAsia="zh-CN"/>
          <w14:textFill>
            <w14:solidFill>
              <w14:schemeClr w14:val="tx1"/>
            </w14:solidFill>
          </w14:textFill>
        </w:rPr>
        <w:t>（</w:t>
      </w:r>
      <w:r>
        <w:rPr>
          <w:rFonts w:hint="eastAsia" w:ascii="仿宋" w:hAnsi="仿宋" w:eastAsia="仿宋" w:cs="仿宋"/>
          <w:b/>
          <w:bCs/>
          <w:color w:val="000000" w:themeColor="text1"/>
          <w:spacing w:val="2"/>
          <w:sz w:val="28"/>
          <w:szCs w:val="28"/>
          <w:lang w:val="en-US" w:eastAsia="zh-CN"/>
          <w14:textFill>
            <w14:solidFill>
              <w14:schemeClr w14:val="tx1"/>
            </w14:solidFill>
          </w14:textFill>
        </w:rPr>
        <w:t>六）</w:t>
      </w:r>
      <w:r>
        <w:rPr>
          <w:rFonts w:hint="eastAsia" w:ascii="仿宋" w:hAnsi="仿宋" w:eastAsia="仿宋" w:cs="仿宋"/>
          <w:b/>
          <w:bCs/>
          <w:color w:val="000000" w:themeColor="text1"/>
          <w:spacing w:val="2"/>
          <w:sz w:val="28"/>
          <w:szCs w:val="28"/>
          <w:lang w:eastAsia="zh-CN"/>
          <w14:textFill>
            <w14:solidFill>
              <w14:schemeClr w14:val="tx1"/>
            </w14:solidFill>
          </w14:textFill>
        </w:rPr>
        <w:t>质量基础</w:t>
      </w:r>
    </w:p>
    <w:p w14:paraId="11323DDB">
      <w:pPr>
        <w:pStyle w:val="6"/>
        <w:keepNext w:val="0"/>
        <w:keepLines w:val="0"/>
        <w:pageBreakBefore w:val="0"/>
        <w:kinsoku/>
        <w:overflowPunct/>
        <w:topLinePunct w:val="0"/>
        <w:bidi w:val="0"/>
        <w:spacing w:line="560" w:lineRule="exact"/>
        <w:ind w:left="0" w:leftChars="0" w:right="0" w:rightChars="0" w:firstLine="0" w:firstLineChars="0"/>
        <w:textAlignment w:val="auto"/>
        <w:outlineLvl w:val="1"/>
        <w:rPr>
          <w:rFonts w:hint="eastAsia" w:ascii="仿宋" w:hAnsi="仿宋" w:eastAsia="仿宋" w:cs="仿宋"/>
          <w:b/>
          <w:bCs/>
          <w:color w:val="000000" w:themeColor="text1"/>
          <w:sz w:val="28"/>
          <w:szCs w:val="28"/>
          <w:lang w:eastAsia="zh-CN"/>
          <w14:textFill>
            <w14:solidFill>
              <w14:schemeClr w14:val="tx1"/>
            </w14:solidFill>
          </w14:textFill>
        </w:rPr>
      </w:pPr>
      <w:bookmarkStart w:id="1" w:name="_Toc16343"/>
      <w:r>
        <w:rPr>
          <w:rFonts w:hint="eastAsia" w:ascii="仿宋" w:hAnsi="仿宋" w:eastAsia="仿宋" w:cs="仿宋"/>
          <w:b/>
          <w:bCs/>
          <w:color w:val="000000" w:themeColor="text1"/>
          <w:sz w:val="28"/>
          <w:szCs w:val="28"/>
          <w:lang w:val="en-US" w:eastAsia="zh-CN"/>
          <w14:textFill>
            <w14:solidFill>
              <w14:schemeClr w14:val="tx1"/>
            </w14:solidFill>
          </w14:textFill>
        </w:rPr>
        <w:t>1、</w:t>
      </w:r>
      <w:r>
        <w:rPr>
          <w:rFonts w:hint="eastAsia" w:ascii="仿宋" w:hAnsi="仿宋" w:eastAsia="仿宋" w:cs="仿宋"/>
          <w:b/>
          <w:bCs/>
          <w:color w:val="000000" w:themeColor="text1"/>
          <w:sz w:val="28"/>
          <w:szCs w:val="28"/>
          <w:lang w:eastAsia="zh-CN"/>
          <w14:textFill>
            <w14:solidFill>
              <w14:schemeClr w14:val="tx1"/>
            </w14:solidFill>
          </w14:textFill>
        </w:rPr>
        <w:t>产品</w:t>
      </w:r>
      <w:r>
        <w:rPr>
          <w:rFonts w:hint="eastAsia" w:ascii="仿宋" w:hAnsi="仿宋" w:eastAsia="仿宋" w:cs="仿宋"/>
          <w:b/>
          <w:bCs/>
          <w:color w:val="000000" w:themeColor="text1"/>
          <w:spacing w:val="2"/>
          <w:sz w:val="28"/>
          <w:szCs w:val="28"/>
          <w:lang w:eastAsia="zh-CN"/>
          <w14:textFill>
            <w14:solidFill>
              <w14:schemeClr w14:val="tx1"/>
            </w14:solidFill>
          </w14:textFill>
        </w:rPr>
        <w:t>标</w:t>
      </w:r>
      <w:r>
        <w:rPr>
          <w:rFonts w:hint="eastAsia" w:ascii="仿宋" w:hAnsi="仿宋" w:eastAsia="仿宋" w:cs="仿宋"/>
          <w:b/>
          <w:bCs/>
          <w:color w:val="000000" w:themeColor="text1"/>
          <w:sz w:val="28"/>
          <w:szCs w:val="28"/>
          <w:lang w:eastAsia="zh-CN"/>
          <w14:textFill>
            <w14:solidFill>
              <w14:schemeClr w14:val="tx1"/>
            </w14:solidFill>
          </w14:textFill>
        </w:rPr>
        <w:t>准</w:t>
      </w:r>
      <w:bookmarkEnd w:id="1"/>
      <w:r>
        <w:rPr>
          <w:rFonts w:hint="eastAsia" w:ascii="仿宋" w:hAnsi="仿宋" w:eastAsia="仿宋" w:cs="仿宋"/>
          <w:b/>
          <w:bCs/>
          <w:color w:val="000000" w:themeColor="text1"/>
          <w:sz w:val="28"/>
          <w:szCs w:val="28"/>
          <w:lang w:eastAsia="zh-CN"/>
          <w14:textFill>
            <w14:solidFill>
              <w14:schemeClr w14:val="tx1"/>
            </w14:solidFill>
          </w14:textFill>
        </w:rPr>
        <w:t>。</w:t>
      </w:r>
    </w:p>
    <w:p w14:paraId="6BF0123D">
      <w:pPr>
        <w:pStyle w:val="6"/>
        <w:keepNext w:val="0"/>
        <w:keepLines w:val="0"/>
        <w:pageBreakBefore w:val="0"/>
        <w:kinsoku/>
        <w:overflowPunct/>
        <w:topLinePunct w:val="0"/>
        <w:bidi w:val="0"/>
        <w:spacing w:line="560" w:lineRule="exact"/>
        <w:ind w:right="0" w:rightChars="0" w:firstLine="520"/>
        <w:jc w:val="both"/>
        <w:textAlignment w:val="auto"/>
        <w:rPr>
          <w:rFonts w:hint="eastAsia" w:ascii="仿宋" w:hAnsi="仿宋" w:eastAsia="仿宋" w:cs="仿宋"/>
          <w:color w:val="000000" w:themeColor="text1"/>
          <w:w w:val="95"/>
          <w:sz w:val="28"/>
          <w:szCs w:val="28"/>
          <w:lang w:eastAsia="zh-CN"/>
          <w14:textFill>
            <w14:solidFill>
              <w14:schemeClr w14:val="tx1"/>
            </w14:solidFill>
          </w14:textFill>
        </w:rPr>
      </w:pPr>
      <w:r>
        <w:rPr>
          <w:rFonts w:hint="eastAsia" w:ascii="仿宋" w:hAnsi="仿宋" w:eastAsia="仿宋" w:cs="仿宋"/>
          <w:color w:val="000000" w:themeColor="text1"/>
          <w:w w:val="95"/>
          <w:sz w:val="28"/>
          <w:szCs w:val="28"/>
          <w:lang w:eastAsia="zh-CN"/>
          <w14:textFill>
            <w14:solidFill>
              <w14:schemeClr w14:val="tx1"/>
            </w14:solidFill>
          </w14:textFill>
        </w:rPr>
        <w:t>公司具有完备的体系文件，按照ISO9001：2015技术规范的要求及公司的实际情况，确保与管理活动、资源提供、产品实现和测量有关的过程都进行了有效策划，编制了适宜的文件，以使质量管理体系有效运行。</w:t>
      </w:r>
    </w:p>
    <w:p w14:paraId="19509DD6">
      <w:pPr>
        <w:keepNext w:val="0"/>
        <w:keepLines w:val="0"/>
        <w:pageBreakBefore w:val="0"/>
        <w:kinsoku/>
        <w:overflowPunct/>
        <w:topLinePunct w:val="0"/>
        <w:bidi w:val="0"/>
        <w:spacing w:before="50" w:line="560" w:lineRule="exact"/>
        <w:ind w:right="0" w:rightChars="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mc:AlternateContent>
          <mc:Choice Requires="wpg">
            <w:drawing>
              <wp:anchor distT="0" distB="0" distL="114300" distR="114300" simplePos="0" relativeHeight="251661312" behindDoc="0" locked="0" layoutInCell="1" allowOverlap="1">
                <wp:simplePos x="0" y="0"/>
                <wp:positionH relativeFrom="column">
                  <wp:posOffset>1028700</wp:posOffset>
                </wp:positionH>
                <wp:positionV relativeFrom="paragraph">
                  <wp:posOffset>125730</wp:posOffset>
                </wp:positionV>
                <wp:extent cx="3771900" cy="2278380"/>
                <wp:effectExtent l="0" t="8890" r="20955" b="17780"/>
                <wp:wrapNone/>
                <wp:docPr id="47" name="组合 47"/>
                <wp:cNvGraphicFramePr/>
                <a:graphic xmlns:a="http://schemas.openxmlformats.org/drawingml/2006/main">
                  <a:graphicData uri="http://schemas.microsoft.com/office/word/2010/wordprocessingGroup">
                    <wpg:wgp>
                      <wpg:cNvGrpSpPr/>
                      <wpg:grpSpPr>
                        <a:xfrm>
                          <a:off x="0" y="0"/>
                          <a:ext cx="3771900" cy="2278380"/>
                          <a:chOff x="0" y="0"/>
                          <a:chExt cx="5940" cy="3588"/>
                        </a:xfrm>
                      </wpg:grpSpPr>
                      <wpg:grpSp>
                        <wpg:cNvPr id="48" name="组合 15"/>
                        <wpg:cNvGrpSpPr/>
                        <wpg:grpSpPr>
                          <a:xfrm>
                            <a:off x="1440" y="0"/>
                            <a:ext cx="4500" cy="3588"/>
                            <a:chOff x="0" y="0"/>
                            <a:chExt cx="4500" cy="3588"/>
                          </a:xfrm>
                        </wpg:grpSpPr>
                        <wpg:grpSp>
                          <wpg:cNvPr id="49" name="组合 12"/>
                          <wpg:cNvGrpSpPr/>
                          <wpg:grpSpPr>
                            <a:xfrm>
                              <a:off x="0" y="0"/>
                              <a:ext cx="4500" cy="3588"/>
                              <a:chOff x="0" y="0"/>
                              <a:chExt cx="4500" cy="3588"/>
                            </a:xfrm>
                          </wpg:grpSpPr>
                          <wps:wsp>
                            <wps:cNvPr id="5" name="流程图: 摘录 5"/>
                            <wps:cNvSpPr/>
                            <wps:spPr>
                              <a:xfrm>
                                <a:off x="0" y="0"/>
                                <a:ext cx="4500" cy="3588"/>
                              </a:xfrm>
                              <a:prstGeom prst="flowChartExtract">
                                <a:avLst/>
                              </a:prstGeom>
                              <a:solidFill>
                                <a:srgbClr val="FFFFFF"/>
                              </a:solidFill>
                              <a:ln w="9525" cap="flat" cmpd="sng">
                                <a:solidFill>
                                  <a:srgbClr val="000000"/>
                                </a:solidFill>
                                <a:prstDash val="solid"/>
                                <a:miter/>
                                <a:headEnd type="none" w="med" len="med"/>
                                <a:tailEnd type="none" w="med" len="med"/>
                              </a:ln>
                            </wps:spPr>
                            <wps:bodyPr upright="1"/>
                          </wps:wsp>
                          <wps:wsp>
                            <wps:cNvPr id="7" name="直接连接符 7"/>
                            <wps:cNvCnPr/>
                            <wps:spPr>
                              <a:xfrm>
                                <a:off x="1515" y="1143"/>
                                <a:ext cx="1451" cy="0"/>
                              </a:xfrm>
                              <a:prstGeom prst="line">
                                <a:avLst/>
                              </a:prstGeom>
                              <a:ln w="9525" cap="flat" cmpd="sng">
                                <a:solidFill>
                                  <a:srgbClr val="000000"/>
                                </a:solidFill>
                                <a:prstDash val="solid"/>
                                <a:headEnd type="none" w="med" len="med"/>
                                <a:tailEnd type="none" w="med" len="med"/>
                              </a:ln>
                            </wps:spPr>
                            <wps:bodyPr upright="1"/>
                          </wps:wsp>
                          <wps:wsp>
                            <wps:cNvPr id="8" name="直接连接符 8"/>
                            <wps:cNvCnPr/>
                            <wps:spPr>
                              <a:xfrm>
                                <a:off x="1095" y="1827"/>
                                <a:ext cx="2290" cy="0"/>
                              </a:xfrm>
                              <a:prstGeom prst="line">
                                <a:avLst/>
                              </a:prstGeom>
                              <a:ln w="9525" cap="flat" cmpd="sng">
                                <a:solidFill>
                                  <a:srgbClr val="000000"/>
                                </a:solidFill>
                                <a:prstDash val="solid"/>
                                <a:headEnd type="none" w="med" len="med"/>
                                <a:tailEnd type="none" w="med" len="med"/>
                              </a:ln>
                            </wps:spPr>
                            <wps:bodyPr upright="1"/>
                          </wps:wsp>
                          <wps:wsp>
                            <wps:cNvPr id="9" name="矩形 9"/>
                            <wps:cNvSpPr/>
                            <wps:spPr>
                              <a:xfrm>
                                <a:off x="660" y="1836"/>
                                <a:ext cx="3240" cy="1026"/>
                              </a:xfrm>
                              <a:prstGeom prst="rect">
                                <a:avLst/>
                              </a:prstGeom>
                              <a:noFill/>
                              <a:ln>
                                <a:noFill/>
                              </a:ln>
                            </wps:spPr>
                            <wps:txbx>
                              <w:txbxContent>
                                <w:p w14:paraId="53989367">
                                  <w:pPr>
                                    <w:spacing w:line="320" w:lineRule="exact"/>
                                    <w:ind w:firstLine="180" w:firstLineChars="100"/>
                                    <w:jc w:val="center"/>
                                    <w:rPr>
                                      <w:sz w:val="18"/>
                                      <w:szCs w:val="18"/>
                                      <w:lang w:eastAsia="zh-CN"/>
                                    </w:rPr>
                                  </w:pPr>
                                  <w:r>
                                    <w:rPr>
                                      <w:rFonts w:hint="eastAsia"/>
                                      <w:sz w:val="18"/>
                                      <w:szCs w:val="18"/>
                                      <w:lang w:eastAsia="zh-CN"/>
                                    </w:rPr>
                                    <w:t>作业指导书、技术文件、图纸、</w:t>
                                  </w:r>
                                </w:p>
                                <w:p w14:paraId="79B22994">
                                  <w:pPr>
                                    <w:spacing w:line="320" w:lineRule="exact"/>
                                    <w:jc w:val="center"/>
                                    <w:rPr>
                                      <w:sz w:val="18"/>
                                      <w:szCs w:val="18"/>
                                      <w:lang w:eastAsia="zh-CN"/>
                                    </w:rPr>
                                  </w:pPr>
                                  <w:r>
                                    <w:rPr>
                                      <w:rFonts w:hint="eastAsia"/>
                                      <w:sz w:val="18"/>
                                      <w:szCs w:val="18"/>
                                      <w:lang w:eastAsia="zh-CN"/>
                                    </w:rPr>
                                    <w:t>工艺文件、企业标准、质量计划、</w:t>
                                  </w:r>
                                </w:p>
                                <w:p w14:paraId="64A83C4F">
                                  <w:pPr>
                                    <w:spacing w:line="320" w:lineRule="exact"/>
                                    <w:jc w:val="center"/>
                                    <w:rPr>
                                      <w:sz w:val="18"/>
                                      <w:szCs w:val="18"/>
                                    </w:rPr>
                                  </w:pPr>
                                  <w:r>
                                    <w:rPr>
                                      <w:rFonts w:hint="eastAsia"/>
                                      <w:sz w:val="18"/>
                                      <w:szCs w:val="18"/>
                                    </w:rPr>
                                    <w:t>控制计划</w:t>
                                  </w:r>
                                </w:p>
                              </w:txbxContent>
                            </wps:txbx>
                            <wps:bodyPr lIns="91440" tIns="10800" rIns="91440" bIns="45720" upright="1"/>
                          </wps:wsp>
                          <wps:wsp>
                            <wps:cNvPr id="10" name="直接连接符 10"/>
                            <wps:cNvCnPr/>
                            <wps:spPr>
                              <a:xfrm>
                                <a:off x="405" y="2889"/>
                                <a:ext cx="3668" cy="0"/>
                              </a:xfrm>
                              <a:prstGeom prst="line">
                                <a:avLst/>
                              </a:prstGeom>
                              <a:ln w="9525" cap="flat" cmpd="sng">
                                <a:solidFill>
                                  <a:srgbClr val="000000"/>
                                </a:solidFill>
                                <a:prstDash val="solid"/>
                                <a:headEnd type="none" w="med" len="med"/>
                                <a:tailEnd type="none" w="med" len="med"/>
                              </a:ln>
                            </wps:spPr>
                            <wps:bodyPr upright="1"/>
                          </wps:wsp>
                          <wps:wsp>
                            <wps:cNvPr id="11" name="矩形 11"/>
                            <wps:cNvSpPr/>
                            <wps:spPr>
                              <a:xfrm>
                                <a:off x="1470" y="2979"/>
                                <a:ext cx="1440" cy="468"/>
                              </a:xfrm>
                              <a:prstGeom prst="rect">
                                <a:avLst/>
                              </a:prstGeom>
                              <a:noFill/>
                              <a:ln>
                                <a:noFill/>
                              </a:ln>
                            </wps:spPr>
                            <wps:txbx>
                              <w:txbxContent>
                                <w:p w14:paraId="4154E5BD">
                                  <w:pPr>
                                    <w:jc w:val="center"/>
                                    <w:rPr>
                                      <w:szCs w:val="21"/>
                                    </w:rPr>
                                  </w:pPr>
                                  <w:r>
                                    <w:rPr>
                                      <w:rFonts w:hint="eastAsia"/>
                                      <w:szCs w:val="21"/>
                                    </w:rPr>
                                    <w:t>质量记录</w:t>
                                  </w:r>
                                </w:p>
                              </w:txbxContent>
                            </wps:txbx>
                            <wps:bodyPr lIns="91440" tIns="10800" rIns="91440" bIns="45720" upright="1"/>
                          </wps:wsp>
                        </wpg:grpSp>
                        <wps:wsp>
                          <wps:cNvPr id="13" name="矩形 13"/>
                          <wps:cNvSpPr/>
                          <wps:spPr>
                            <a:xfrm>
                              <a:off x="1545" y="684"/>
                              <a:ext cx="1440" cy="468"/>
                            </a:xfrm>
                            <a:prstGeom prst="rect">
                              <a:avLst/>
                            </a:prstGeom>
                            <a:noFill/>
                            <a:ln>
                              <a:noFill/>
                            </a:ln>
                          </wps:spPr>
                          <wps:txbx>
                            <w:txbxContent>
                              <w:p w14:paraId="5F7A9005">
                                <w:pPr>
                                  <w:jc w:val="center"/>
                                  <w:rPr>
                                    <w:szCs w:val="21"/>
                                  </w:rPr>
                                </w:pPr>
                                <w:r>
                                  <w:rPr>
                                    <w:rFonts w:hint="eastAsia"/>
                                    <w:szCs w:val="21"/>
                                  </w:rPr>
                                  <w:t>管理手册</w:t>
                                </w:r>
                              </w:p>
                            </w:txbxContent>
                          </wps:txbx>
                          <wps:bodyPr lIns="91440" tIns="10800" rIns="91440" bIns="45720" upright="1"/>
                        </wps:wsp>
                        <wps:wsp>
                          <wps:cNvPr id="14" name="矩形 14"/>
                          <wps:cNvSpPr/>
                          <wps:spPr>
                            <a:xfrm>
                              <a:off x="1560" y="1248"/>
                              <a:ext cx="1440" cy="468"/>
                            </a:xfrm>
                            <a:prstGeom prst="rect">
                              <a:avLst/>
                            </a:prstGeom>
                            <a:noFill/>
                            <a:ln>
                              <a:noFill/>
                            </a:ln>
                          </wps:spPr>
                          <wps:txbx>
                            <w:txbxContent>
                              <w:p w14:paraId="7BF1C8A6">
                                <w:pPr>
                                  <w:jc w:val="center"/>
                                  <w:rPr>
                                    <w:szCs w:val="21"/>
                                  </w:rPr>
                                </w:pPr>
                                <w:r>
                                  <w:rPr>
                                    <w:rFonts w:hint="eastAsia"/>
                                    <w:szCs w:val="21"/>
                                  </w:rPr>
                                  <w:t>程序文件</w:t>
                                </w:r>
                              </w:p>
                            </w:txbxContent>
                          </wps:txbx>
                          <wps:bodyPr lIns="91440" tIns="10800" rIns="91440" bIns="45720" upright="1"/>
                        </wps:wsp>
                      </wpg:grpSp>
                      <wps:wsp>
                        <wps:cNvPr id="16" name="矩形 16"/>
                        <wps:cNvSpPr/>
                        <wps:spPr>
                          <a:xfrm>
                            <a:off x="1440" y="468"/>
                            <a:ext cx="1620" cy="468"/>
                          </a:xfrm>
                          <a:prstGeom prst="rect">
                            <a:avLst/>
                          </a:prstGeom>
                          <a:noFill/>
                          <a:ln>
                            <a:noFill/>
                          </a:ln>
                        </wps:spPr>
                        <wps:txbx>
                          <w:txbxContent>
                            <w:p w14:paraId="7BBC84E2">
                              <w:pPr>
                                <w:spacing w:line="300" w:lineRule="atLeast"/>
                                <w:jc w:val="center"/>
                                <w:rPr>
                                  <w:szCs w:val="21"/>
                                </w:rPr>
                              </w:pPr>
                              <w:r>
                                <w:rPr>
                                  <w:rFonts w:hint="eastAsia"/>
                                  <w:szCs w:val="21"/>
                                </w:rPr>
                                <w:t>第一层次文件</w:t>
                              </w:r>
                            </w:p>
                          </w:txbxContent>
                        </wps:txbx>
                        <wps:bodyPr upright="1"/>
                      </wps:wsp>
                      <wps:wsp>
                        <wps:cNvPr id="17" name="矩形 17"/>
                        <wps:cNvSpPr/>
                        <wps:spPr>
                          <a:xfrm>
                            <a:off x="1020" y="1182"/>
                            <a:ext cx="1620" cy="468"/>
                          </a:xfrm>
                          <a:prstGeom prst="rect">
                            <a:avLst/>
                          </a:prstGeom>
                          <a:noFill/>
                          <a:ln>
                            <a:noFill/>
                          </a:ln>
                        </wps:spPr>
                        <wps:txbx>
                          <w:txbxContent>
                            <w:p w14:paraId="539F9EC2">
                              <w:pPr>
                                <w:spacing w:line="300" w:lineRule="atLeast"/>
                                <w:jc w:val="center"/>
                                <w:rPr>
                                  <w:szCs w:val="21"/>
                                </w:rPr>
                              </w:pPr>
                              <w:r>
                                <w:rPr>
                                  <w:rFonts w:hint="eastAsia"/>
                                  <w:szCs w:val="21"/>
                                </w:rPr>
                                <w:t>第二层次文件</w:t>
                              </w:r>
                            </w:p>
                          </w:txbxContent>
                        </wps:txbx>
                        <wps:bodyPr upright="1"/>
                      </wps:wsp>
                      <wps:wsp>
                        <wps:cNvPr id="18" name="矩形 18"/>
                        <wps:cNvSpPr/>
                        <wps:spPr>
                          <a:xfrm>
                            <a:off x="480" y="2094"/>
                            <a:ext cx="1620" cy="468"/>
                          </a:xfrm>
                          <a:prstGeom prst="rect">
                            <a:avLst/>
                          </a:prstGeom>
                          <a:noFill/>
                          <a:ln>
                            <a:noFill/>
                          </a:ln>
                        </wps:spPr>
                        <wps:txbx>
                          <w:txbxContent>
                            <w:p w14:paraId="0B193605">
                              <w:pPr>
                                <w:spacing w:line="300" w:lineRule="atLeast"/>
                                <w:jc w:val="center"/>
                                <w:rPr>
                                  <w:szCs w:val="21"/>
                                </w:rPr>
                              </w:pPr>
                              <w:r>
                                <w:rPr>
                                  <w:rFonts w:hint="eastAsia"/>
                                  <w:szCs w:val="21"/>
                                </w:rPr>
                                <w:t>第三层次文件</w:t>
                              </w:r>
                            </w:p>
                          </w:txbxContent>
                        </wps:txbx>
                        <wps:bodyPr upright="1"/>
                      </wps:wsp>
                      <wps:wsp>
                        <wps:cNvPr id="19" name="矩形 19"/>
                        <wps:cNvSpPr/>
                        <wps:spPr>
                          <a:xfrm>
                            <a:off x="0" y="2964"/>
                            <a:ext cx="1620" cy="468"/>
                          </a:xfrm>
                          <a:prstGeom prst="rect">
                            <a:avLst/>
                          </a:prstGeom>
                          <a:noFill/>
                          <a:ln>
                            <a:noFill/>
                          </a:ln>
                        </wps:spPr>
                        <wps:txbx>
                          <w:txbxContent>
                            <w:p w14:paraId="77FE5041">
                              <w:pPr>
                                <w:spacing w:line="300" w:lineRule="atLeast"/>
                                <w:jc w:val="center"/>
                                <w:rPr>
                                  <w:szCs w:val="21"/>
                                </w:rPr>
                              </w:pPr>
                              <w:r>
                                <w:rPr>
                                  <w:rFonts w:hint="eastAsia"/>
                                  <w:szCs w:val="21"/>
                                </w:rPr>
                                <w:t>第四层次文件</w:t>
                              </w:r>
                            </w:p>
                          </w:txbxContent>
                        </wps:txbx>
                        <wps:bodyPr upright="1"/>
                      </wps:wsp>
                    </wpg:wgp>
                  </a:graphicData>
                </a:graphic>
              </wp:anchor>
            </w:drawing>
          </mc:Choice>
          <mc:Fallback>
            <w:pict>
              <v:group id="_x0000_s1026" o:spid="_x0000_s1026" o:spt="203" style="position:absolute;left:0pt;margin-left:81pt;margin-top:9.9pt;height:179.4pt;width:297pt;z-index:251661312;mso-width-relative:page;mso-height-relative:page;" coordsize="5940,3588" o:gfxdata="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">
                <o:lock v:ext="edit" aspectratio="f"/>
                <v:group id="组合 15" o:spid="_x0000_s1026" o:spt="203" style="position:absolute;left:1440;top:0;height:3588;width:4500;" coordsize="4500,3588" o:gfxdata="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Lsg67AAAA2wAAAA8AAAAAAAAAAQAgAAAAIgAAAGRycy9kb3ducmV2LnhtbFBL&#10;AQIUABQAAAAIAIdO4kAzLwWeOwAAADkAAAAVAAAAAAAAAAEAIAAAAAoBAABkcnMvZ3JvdXBzaGFw&#10;ZXhtbC54bWxQSwUGAAAAAAYABgBgAQAAxwMAAAAA&#10;">
                  <o:lock v:ext="edit" aspectratio="f"/>
                  <v:group id="组合 12" o:spid="_x0000_s1026" o:spt="203" style="position:absolute;left:0;top:0;height:3588;width:4500;" coordsize="4500,3588" o:gfxdata="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whxeVvwAAANsAAAAPAAAAAAAAAAEAIAAAACIAAABkcnMvZG93bnJldi54&#10;bWxQSwECFAAUAAAACACHTuJAMy8FnjsAAAA5AAAAFQAAAAAAAAABACAAAAAOAQAAZHJzL2dyb3Vw&#10;c2hhcGV4bWwueG1sUEsFBgAAAAAGAAYAYAEAAMsDAAAAAA==&#10;">
                    <o:lock v:ext="edit" aspectratio="f"/>
                    <v:shape id="_x0000_s1026" o:spid="_x0000_s1026" o:spt="127" type="#_x0000_t127" style="position:absolute;left:0;top:0;height:3588;width:4500;" fillcolor="#FFFFFF" filled="t" stroked="t" coordsize="21600,21600" o:gfxdata="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tEYFC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shape>
                    <v:line id="_x0000_s1026" o:spid="_x0000_s1026" o:spt="20" style="position:absolute;left:1515;top:1143;height:0;width:1451;"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95;top:1827;height:0;width:229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rect id="_x0000_s1026" o:spid="_x0000_s1026" o:spt="1" style="position:absolute;left:660;top:1836;height:1026;width:3240;" filled="f" stroked="f" coordsize="21600,21600" o:gfxdata="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UOcN7vQAA&#10;ANoAAAAPAAAAAAAAAAEAIAAAACIAAABkcnMvZG93bnJldi54bWxQSwECFAAUAAAACACHTuJAMy8F&#10;njsAAAA5AAAAEAAAAAAAAAABACAAAAAMAQAAZHJzL3NoYXBleG1sLnhtbFBLBQYAAAAABgAGAFsB&#10;AAC2AwAAAAA=&#10;">
                      <v:fill on="f" focussize="0,0"/>
                      <v:stroke on="f"/>
                      <v:imagedata o:title=""/>
                      <o:lock v:ext="edit" aspectratio="f"/>
                      <v:textbox inset="2.54mm,0.3mm,2.54mm,1.27mm">
                        <w:txbxContent>
                          <w:p w14:paraId="53989367">
                            <w:pPr>
                              <w:spacing w:line="320" w:lineRule="exact"/>
                              <w:ind w:firstLine="180" w:firstLineChars="100"/>
                              <w:jc w:val="center"/>
                              <w:rPr>
                                <w:sz w:val="18"/>
                                <w:szCs w:val="18"/>
                                <w:lang w:eastAsia="zh-CN"/>
                              </w:rPr>
                            </w:pPr>
                            <w:r>
                              <w:rPr>
                                <w:rFonts w:hint="eastAsia"/>
                                <w:sz w:val="18"/>
                                <w:szCs w:val="18"/>
                                <w:lang w:eastAsia="zh-CN"/>
                              </w:rPr>
                              <w:t>作业指导书、技术文件、图纸、</w:t>
                            </w:r>
                          </w:p>
                          <w:p w14:paraId="79B22994">
                            <w:pPr>
                              <w:spacing w:line="320" w:lineRule="exact"/>
                              <w:jc w:val="center"/>
                              <w:rPr>
                                <w:sz w:val="18"/>
                                <w:szCs w:val="18"/>
                                <w:lang w:eastAsia="zh-CN"/>
                              </w:rPr>
                            </w:pPr>
                            <w:r>
                              <w:rPr>
                                <w:rFonts w:hint="eastAsia"/>
                                <w:sz w:val="18"/>
                                <w:szCs w:val="18"/>
                                <w:lang w:eastAsia="zh-CN"/>
                              </w:rPr>
                              <w:t>工艺文件、企业标准、质量计划、</w:t>
                            </w:r>
                          </w:p>
                          <w:p w14:paraId="64A83C4F">
                            <w:pPr>
                              <w:spacing w:line="320" w:lineRule="exact"/>
                              <w:jc w:val="center"/>
                              <w:rPr>
                                <w:sz w:val="18"/>
                                <w:szCs w:val="18"/>
                              </w:rPr>
                            </w:pPr>
                            <w:r>
                              <w:rPr>
                                <w:rFonts w:hint="eastAsia"/>
                                <w:sz w:val="18"/>
                                <w:szCs w:val="18"/>
                              </w:rPr>
                              <w:t>控制计划</w:t>
                            </w:r>
                          </w:p>
                        </w:txbxContent>
                      </v:textbox>
                    </v:rect>
                    <v:line id="_x0000_s1026" o:spid="_x0000_s1026" o:spt="20" style="position:absolute;left:405;top:2889;height:0;width:3668;" filled="f" stroked="t" coordsize="21600,21600" o:gfxdata="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zzQqL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rect id="_x0000_s1026" o:spid="_x0000_s1026" o:spt="1" style="position:absolute;left:1470;top:2979;height:468;width:1440;" filled="f" stroked="f" coordsize="21600,21600" o:gfxdata="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WThLS8AAAA&#10;2wAAAA8AAAAAAAAAAQAgAAAAIgAAAGRycy9kb3ducmV2LnhtbFBLAQIUABQAAAAIAIdO4kAzLwWe&#10;OwAAADkAAAAQAAAAAAAAAAEAIAAAAAsBAABkcnMvc2hhcGV4bWwueG1sUEsFBgAAAAAGAAYAWwEA&#10;ALUDAAAAAA==&#10;">
                      <v:fill on="f" focussize="0,0"/>
                      <v:stroke on="f"/>
                      <v:imagedata o:title=""/>
                      <o:lock v:ext="edit" aspectratio="f"/>
                      <v:textbox inset="2.54mm,0.3mm,2.54mm,1.27mm">
                        <w:txbxContent>
                          <w:p w14:paraId="4154E5BD">
                            <w:pPr>
                              <w:jc w:val="center"/>
                              <w:rPr>
                                <w:szCs w:val="21"/>
                              </w:rPr>
                            </w:pPr>
                            <w:r>
                              <w:rPr>
                                <w:rFonts w:hint="eastAsia"/>
                                <w:szCs w:val="21"/>
                              </w:rPr>
                              <w:t>质量记录</w:t>
                            </w:r>
                          </w:p>
                        </w:txbxContent>
                      </v:textbox>
                    </v:rect>
                  </v:group>
                  <v:rect id="_x0000_s1026" o:spid="_x0000_s1026" o:spt="1" style="position:absolute;left:1545;top:684;height:468;width:1440;" filled="f" stroked="f" coordsize="21600,21600" o:gfxdata="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oNv1i8AAAA&#10;2wAAAA8AAAAAAAAAAQAgAAAAIgAAAGRycy9kb3ducmV2LnhtbFBLAQIUABQAAAAIAIdO4kAzLwWe&#10;OwAAADkAAAAQAAAAAAAAAAEAIAAAAAsBAABkcnMvc2hhcGV4bWwueG1sUEsFBgAAAAAGAAYAWwEA&#10;ALUDAAAAAA==&#10;">
                    <v:fill on="f" focussize="0,0"/>
                    <v:stroke on="f"/>
                    <v:imagedata o:title=""/>
                    <o:lock v:ext="edit" aspectratio="f"/>
                    <v:textbox inset="2.54mm,0.3mm,2.54mm,1.27mm">
                      <w:txbxContent>
                        <w:p w14:paraId="5F7A9005">
                          <w:pPr>
                            <w:jc w:val="center"/>
                            <w:rPr>
                              <w:szCs w:val="21"/>
                            </w:rPr>
                          </w:pPr>
                          <w:r>
                            <w:rPr>
                              <w:rFonts w:hint="eastAsia"/>
                              <w:szCs w:val="21"/>
                            </w:rPr>
                            <w:t>管理手册</w:t>
                          </w:r>
                        </w:p>
                      </w:txbxContent>
                    </v:textbox>
                  </v:rect>
                  <v:rect id="_x0000_s1026" o:spid="_x0000_s1026" o:spt="1" style="position:absolute;left:1560;top:1248;height:468;width:1440;" filled="f" stroked="f" coordsize="21600,21600" o:gfxdata="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XkJyy8AAAA&#10;2wAAAA8AAAAAAAAAAQAgAAAAIgAAAGRycy9kb3ducmV2LnhtbFBLAQIUABQAAAAIAIdO4kAzLwWe&#10;OwAAADkAAAAQAAAAAAAAAAEAIAAAAAsBAABkcnMvc2hhcGV4bWwueG1sUEsFBgAAAAAGAAYAWwEA&#10;ALUDAAAAAA==&#10;">
                    <v:fill on="f" focussize="0,0"/>
                    <v:stroke on="f"/>
                    <v:imagedata o:title=""/>
                    <o:lock v:ext="edit" aspectratio="f"/>
                    <v:textbox inset="2.54mm,0.3mm,2.54mm,1.27mm">
                      <w:txbxContent>
                        <w:p w14:paraId="7BF1C8A6">
                          <w:pPr>
                            <w:jc w:val="center"/>
                            <w:rPr>
                              <w:szCs w:val="21"/>
                            </w:rPr>
                          </w:pPr>
                          <w:r>
                            <w:rPr>
                              <w:rFonts w:hint="eastAsia"/>
                              <w:szCs w:val="21"/>
                            </w:rPr>
                            <w:t>程序文件</w:t>
                          </w:r>
                        </w:p>
                      </w:txbxContent>
                    </v:textbox>
                  </v:rect>
                </v:group>
                <v:rect id="_x0000_s1026" o:spid="_x0000_s1026" o:spt="1" style="position:absolute;left:1440;top:468;height:468;width:1620;" filled="f" stroked="f" coordsize="21600,21600" o:gfxdata="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Camf+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14:paraId="7BBC84E2">
                        <w:pPr>
                          <w:spacing w:line="300" w:lineRule="atLeast"/>
                          <w:jc w:val="center"/>
                          <w:rPr>
                            <w:szCs w:val="21"/>
                          </w:rPr>
                        </w:pPr>
                        <w:r>
                          <w:rPr>
                            <w:rFonts w:hint="eastAsia"/>
                            <w:szCs w:val="21"/>
                          </w:rPr>
                          <w:t>第一层次文件</w:t>
                        </w:r>
                      </w:p>
                    </w:txbxContent>
                  </v:textbox>
                </v:rect>
                <v:rect id="_x0000_s1026" o:spid="_x0000_s1026" o:spt="1" style="position:absolute;left:1020;top:1182;height:468;width:1620;" filled="f" stroked="f" coordsize="21600,21600" o:gfxdata="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9Y8ZL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539F9EC2">
                        <w:pPr>
                          <w:spacing w:line="300" w:lineRule="atLeast"/>
                          <w:jc w:val="center"/>
                          <w:rPr>
                            <w:szCs w:val="21"/>
                          </w:rPr>
                        </w:pPr>
                        <w:r>
                          <w:rPr>
                            <w:rFonts w:hint="eastAsia"/>
                            <w:szCs w:val="21"/>
                          </w:rPr>
                          <w:t>第二层次文件</w:t>
                        </w:r>
                      </w:p>
                    </w:txbxContent>
                  </v:textbox>
                </v:rect>
                <v:rect id="_x0000_s1026" o:spid="_x0000_s1026" o:spt="1" style="position:absolute;left:480;top:2094;height:468;width:1620;" filled="f" stroked="f" coordsize="21600,21600" o:gfxdata="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SagW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0B193605">
                        <w:pPr>
                          <w:spacing w:line="300" w:lineRule="atLeast"/>
                          <w:jc w:val="center"/>
                          <w:rPr>
                            <w:szCs w:val="21"/>
                          </w:rPr>
                        </w:pPr>
                        <w:r>
                          <w:rPr>
                            <w:rFonts w:hint="eastAsia"/>
                            <w:szCs w:val="21"/>
                          </w:rPr>
                          <w:t>第三层次文件</w:t>
                        </w:r>
                      </w:p>
                    </w:txbxContent>
                  </v:textbox>
                </v:rect>
                <v:rect id="_x0000_s1026" o:spid="_x0000_s1026" o:spt="1" style="position:absolute;left:0;top:2964;height:468;width:1620;" filled="f" stroked="f" coordsize="21600,21600" o:gfxdata="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QUNjb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77FE5041">
                        <w:pPr>
                          <w:spacing w:line="300" w:lineRule="atLeast"/>
                          <w:jc w:val="center"/>
                          <w:rPr>
                            <w:szCs w:val="21"/>
                          </w:rPr>
                        </w:pPr>
                        <w:r>
                          <w:rPr>
                            <w:rFonts w:hint="eastAsia"/>
                            <w:szCs w:val="21"/>
                          </w:rPr>
                          <w:t>第四层次文件</w:t>
                        </w:r>
                      </w:p>
                    </w:txbxContent>
                  </v:textbox>
                </v:rect>
              </v:group>
            </w:pict>
          </mc:Fallback>
        </mc:AlternateContent>
      </w:r>
    </w:p>
    <w:p w14:paraId="6A674565">
      <w:pPr>
        <w:keepNext w:val="0"/>
        <w:keepLines w:val="0"/>
        <w:pageBreakBefore w:val="0"/>
        <w:kinsoku/>
        <w:overflowPunct/>
        <w:topLinePunct w:val="0"/>
        <w:bidi w:val="0"/>
        <w:spacing w:before="50" w:line="560" w:lineRule="exact"/>
        <w:ind w:left="220" w:leftChars="100" w:right="0" w:rightChars="0"/>
        <w:textAlignment w:val="auto"/>
        <w:rPr>
          <w:rFonts w:hint="eastAsia" w:ascii="仿宋" w:hAnsi="仿宋" w:eastAsia="仿宋" w:cs="仿宋"/>
          <w:color w:val="000000" w:themeColor="text1"/>
          <w:sz w:val="28"/>
          <w:szCs w:val="28"/>
          <w:lang w:eastAsia="zh-CN"/>
          <w14:textFill>
            <w14:solidFill>
              <w14:schemeClr w14:val="tx1"/>
            </w14:solidFill>
          </w14:textFill>
        </w:rPr>
      </w:pPr>
    </w:p>
    <w:p w14:paraId="39D697FF">
      <w:pPr>
        <w:keepNext w:val="0"/>
        <w:keepLines w:val="0"/>
        <w:pageBreakBefore w:val="0"/>
        <w:kinsoku/>
        <w:overflowPunct/>
        <w:topLinePunct w:val="0"/>
        <w:bidi w:val="0"/>
        <w:spacing w:before="50" w:line="560" w:lineRule="exact"/>
        <w:ind w:left="220" w:leftChars="100" w:right="0" w:rightChars="0"/>
        <w:textAlignment w:val="auto"/>
        <w:rPr>
          <w:rFonts w:hint="eastAsia" w:ascii="仿宋" w:hAnsi="仿宋" w:eastAsia="仿宋" w:cs="仿宋"/>
          <w:color w:val="000000" w:themeColor="text1"/>
          <w:sz w:val="28"/>
          <w:szCs w:val="28"/>
          <w:lang w:eastAsia="zh-CN"/>
          <w14:textFill>
            <w14:solidFill>
              <w14:schemeClr w14:val="tx1"/>
            </w14:solidFill>
          </w14:textFill>
        </w:rPr>
      </w:pPr>
    </w:p>
    <w:p w14:paraId="3357EE87">
      <w:pPr>
        <w:keepNext w:val="0"/>
        <w:keepLines w:val="0"/>
        <w:pageBreakBefore w:val="0"/>
        <w:kinsoku/>
        <w:overflowPunct/>
        <w:topLinePunct w:val="0"/>
        <w:bidi w:val="0"/>
        <w:spacing w:before="50" w:line="560" w:lineRule="exact"/>
        <w:ind w:left="220" w:leftChars="100" w:right="0" w:rightChars="0"/>
        <w:textAlignment w:val="auto"/>
        <w:rPr>
          <w:rFonts w:hint="eastAsia" w:ascii="仿宋" w:hAnsi="仿宋" w:eastAsia="仿宋" w:cs="仿宋"/>
          <w:color w:val="000000" w:themeColor="text1"/>
          <w:sz w:val="28"/>
          <w:szCs w:val="28"/>
          <w:lang w:eastAsia="zh-CN"/>
          <w14:textFill>
            <w14:solidFill>
              <w14:schemeClr w14:val="tx1"/>
            </w14:solidFill>
          </w14:textFill>
        </w:rPr>
      </w:pPr>
    </w:p>
    <w:p w14:paraId="0AF75D54">
      <w:pPr>
        <w:keepNext w:val="0"/>
        <w:keepLines w:val="0"/>
        <w:pageBreakBefore w:val="0"/>
        <w:kinsoku/>
        <w:overflowPunct/>
        <w:topLinePunct w:val="0"/>
        <w:bidi w:val="0"/>
        <w:spacing w:before="50" w:line="560" w:lineRule="exact"/>
        <w:ind w:left="220" w:leftChars="100" w:right="0" w:rightChars="0"/>
        <w:textAlignment w:val="auto"/>
        <w:rPr>
          <w:rFonts w:hint="eastAsia" w:ascii="仿宋" w:hAnsi="仿宋" w:eastAsia="仿宋" w:cs="仿宋"/>
          <w:color w:val="000000" w:themeColor="text1"/>
          <w:sz w:val="28"/>
          <w:szCs w:val="28"/>
          <w:lang w:eastAsia="zh-CN"/>
          <w14:textFill>
            <w14:solidFill>
              <w14:schemeClr w14:val="tx1"/>
            </w14:solidFill>
          </w14:textFill>
        </w:rPr>
      </w:pPr>
    </w:p>
    <w:p w14:paraId="08976B27">
      <w:pPr>
        <w:keepNext w:val="0"/>
        <w:keepLines w:val="0"/>
        <w:pageBreakBefore w:val="0"/>
        <w:kinsoku/>
        <w:overflowPunct/>
        <w:topLinePunct w:val="0"/>
        <w:bidi w:val="0"/>
        <w:spacing w:before="50" w:line="560" w:lineRule="exact"/>
        <w:ind w:left="220" w:leftChars="100" w:right="0" w:rightChars="0"/>
        <w:textAlignment w:val="auto"/>
        <w:rPr>
          <w:rFonts w:hint="eastAsia" w:ascii="仿宋" w:hAnsi="仿宋" w:eastAsia="仿宋" w:cs="仿宋"/>
          <w:color w:val="000000" w:themeColor="text1"/>
          <w:sz w:val="28"/>
          <w:szCs w:val="28"/>
          <w:lang w:eastAsia="zh-CN"/>
          <w14:textFill>
            <w14:solidFill>
              <w14:schemeClr w14:val="tx1"/>
            </w14:solidFill>
          </w14:textFill>
        </w:rPr>
      </w:pPr>
    </w:p>
    <w:p w14:paraId="58D5E313">
      <w:pPr>
        <w:pStyle w:val="6"/>
        <w:keepNext w:val="0"/>
        <w:keepLines w:val="0"/>
        <w:pageBreakBefore w:val="0"/>
        <w:kinsoku/>
        <w:overflowPunct/>
        <w:topLinePunct w:val="0"/>
        <w:bidi w:val="0"/>
        <w:spacing w:line="560" w:lineRule="exact"/>
        <w:ind w:left="0" w:leftChars="0" w:right="0" w:rightChars="0" w:firstLine="0" w:firstLineChars="0"/>
        <w:jc w:val="center"/>
        <w:textAlignment w:val="auto"/>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图表：</w:t>
      </w:r>
      <w:r>
        <w:rPr>
          <w:rFonts w:hint="eastAsia" w:ascii="仿宋" w:hAnsi="仿宋" w:eastAsia="仿宋" w:cs="仿宋"/>
          <w:b/>
          <w:bCs/>
          <w:color w:val="000000" w:themeColor="text1"/>
          <w:sz w:val="28"/>
          <w:szCs w:val="28"/>
          <w:lang w:eastAsia="zh-CN"/>
          <w14:textFill>
            <w14:solidFill>
              <w14:schemeClr w14:val="tx1"/>
            </w14:solidFill>
          </w14:textFill>
        </w:rPr>
        <w:t>公司质量管理体系文件结构</w:t>
      </w:r>
    </w:p>
    <w:p w14:paraId="570C284D">
      <w:pPr>
        <w:keepNext w:val="0"/>
        <w:keepLines w:val="0"/>
        <w:pageBreakBefore w:val="0"/>
        <w:widowControl/>
        <w:kinsoku/>
        <w:overflowPunct/>
        <w:topLinePunct w:val="0"/>
        <w:bidi w:val="0"/>
        <w:spacing w:line="560" w:lineRule="exact"/>
        <w:ind w:right="0" w:righ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公司建立了以技术标准为主体，层次分明、机构合理、覆盖各专业的标准体系。</w:t>
      </w:r>
      <w:r>
        <w:rPr>
          <w:rFonts w:hint="eastAsia" w:ascii="仿宋" w:hAnsi="仿宋" w:eastAsia="仿宋" w:cs="仿宋"/>
          <w:b w:val="0"/>
          <w:bCs w:val="0"/>
          <w:color w:val="000000" w:themeColor="text1"/>
          <w:sz w:val="28"/>
          <w:szCs w:val="28"/>
          <w:lang w:val="en-US" w:eastAsia="zh-CN"/>
          <w14:textFill>
            <w14:solidFill>
              <w14:schemeClr w14:val="tx1"/>
            </w14:solidFill>
          </w14:textFill>
        </w:rPr>
        <w:t>参与起草国家标准6项，参与起草行业标准7项，主导起草“浙江制造”标准3项，参与起草“浙江制造”标准4项，</w:t>
      </w:r>
      <w:r>
        <w:rPr>
          <w:rFonts w:hint="eastAsia" w:ascii="仿宋" w:hAnsi="仿宋" w:eastAsia="仿宋" w:cs="仿宋"/>
          <w:b w:val="0"/>
          <w:bCs w:val="0"/>
          <w:color w:val="000000"/>
          <w:spacing w:val="0"/>
          <w:w w:val="100"/>
          <w:position w:val="0"/>
          <w:sz w:val="28"/>
          <w:szCs w:val="28"/>
          <w:lang w:val="en-US" w:eastAsia="zh-CN"/>
        </w:rPr>
        <w:t>促进公司产品质量标准的提高。</w:t>
      </w:r>
    </w:p>
    <w:p w14:paraId="5FC6A6D8">
      <w:pPr>
        <w:pStyle w:val="6"/>
        <w:keepNext w:val="0"/>
        <w:keepLines w:val="0"/>
        <w:pageBreakBefore w:val="0"/>
        <w:kinsoku/>
        <w:overflowPunct/>
        <w:topLinePunct w:val="0"/>
        <w:bidi w:val="0"/>
        <w:spacing w:line="560" w:lineRule="exact"/>
        <w:ind w:left="0" w:leftChars="0" w:right="0" w:rightChars="0" w:firstLine="0" w:firstLineChars="0"/>
        <w:textAlignment w:val="auto"/>
        <w:outlineLvl w:val="1"/>
        <w:rPr>
          <w:rFonts w:hint="eastAsia" w:ascii="仿宋" w:hAnsi="仿宋" w:eastAsia="仿宋" w:cs="仿宋"/>
          <w:b/>
          <w:bCs/>
          <w:color w:val="000000" w:themeColor="text1"/>
          <w:sz w:val="28"/>
          <w:szCs w:val="28"/>
          <w:lang w:eastAsia="zh-CN"/>
          <w14:textFill>
            <w14:solidFill>
              <w14:schemeClr w14:val="tx1"/>
            </w14:solidFill>
          </w14:textFill>
        </w:rPr>
      </w:pPr>
      <w:bookmarkStart w:id="2" w:name="_Toc19524"/>
      <w:r>
        <w:rPr>
          <w:rFonts w:hint="eastAsia" w:ascii="仿宋" w:hAnsi="仿宋" w:eastAsia="仿宋" w:cs="仿宋"/>
          <w:b/>
          <w:bCs/>
          <w:color w:val="000000" w:themeColor="text1"/>
          <w:sz w:val="28"/>
          <w:szCs w:val="28"/>
          <w:lang w:val="en-US" w:eastAsia="zh-CN"/>
          <w14:textFill>
            <w14:solidFill>
              <w14:schemeClr w14:val="tx1"/>
            </w14:solidFill>
          </w14:textFill>
        </w:rPr>
        <w:t>2、</w:t>
      </w:r>
      <w:r>
        <w:rPr>
          <w:rFonts w:hint="eastAsia" w:ascii="仿宋" w:hAnsi="仿宋" w:eastAsia="仿宋" w:cs="仿宋"/>
          <w:b/>
          <w:bCs/>
          <w:color w:val="000000" w:themeColor="text1"/>
          <w:sz w:val="28"/>
          <w:szCs w:val="28"/>
          <w:lang w:eastAsia="zh-CN"/>
          <w14:textFill>
            <w14:solidFill>
              <w14:schemeClr w14:val="tx1"/>
            </w14:solidFill>
          </w14:textFill>
        </w:rPr>
        <w:t>计量</w:t>
      </w:r>
      <w:r>
        <w:rPr>
          <w:rFonts w:hint="eastAsia" w:ascii="仿宋" w:hAnsi="仿宋" w:eastAsia="仿宋" w:cs="仿宋"/>
          <w:b/>
          <w:bCs/>
          <w:color w:val="000000" w:themeColor="text1"/>
          <w:spacing w:val="2"/>
          <w:sz w:val="28"/>
          <w:szCs w:val="28"/>
          <w:lang w:eastAsia="zh-CN"/>
          <w14:textFill>
            <w14:solidFill>
              <w14:schemeClr w14:val="tx1"/>
            </w14:solidFill>
          </w14:textFill>
        </w:rPr>
        <w:t>水</w:t>
      </w:r>
      <w:r>
        <w:rPr>
          <w:rFonts w:hint="eastAsia" w:ascii="仿宋" w:hAnsi="仿宋" w:eastAsia="仿宋" w:cs="仿宋"/>
          <w:b/>
          <w:bCs/>
          <w:color w:val="000000" w:themeColor="text1"/>
          <w:sz w:val="28"/>
          <w:szCs w:val="28"/>
          <w:lang w:eastAsia="zh-CN"/>
          <w14:textFill>
            <w14:solidFill>
              <w14:schemeClr w14:val="tx1"/>
            </w14:solidFill>
          </w14:textFill>
        </w:rPr>
        <w:t>平</w:t>
      </w:r>
      <w:bookmarkEnd w:id="2"/>
    </w:p>
    <w:p w14:paraId="0E783C9A">
      <w:pPr>
        <w:pStyle w:val="6"/>
        <w:keepNext w:val="0"/>
        <w:keepLines w:val="0"/>
        <w:pageBreakBefore w:val="0"/>
        <w:kinsoku/>
        <w:overflowPunct/>
        <w:topLinePunct w:val="0"/>
        <w:bidi w:val="0"/>
        <w:spacing w:line="560" w:lineRule="exact"/>
        <w:ind w:left="0" w:leftChars="0" w:right="0" w:rightChars="0" w:firstLine="560" w:firstLineChars="200"/>
        <w:jc w:val="both"/>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公司遵循“计量准确、科学公正”的原则，按照ISO10012建立了计量检测体系，编制了计量检测体系管理手册和程序文件，体系覆盖从物资采购验收到产品出厂交付的全过程管理，配备了满足生产经营和质量管理要求的计量、压力等检测设备，保证了计量检测结果准确。2018年8月</w:t>
      </w:r>
      <w:r>
        <w:rPr>
          <w:rFonts w:hint="eastAsia" w:ascii="仿宋" w:hAnsi="仿宋" w:eastAsia="仿宋" w:cs="仿宋"/>
          <w:color w:val="000000" w:themeColor="text1"/>
          <w:sz w:val="28"/>
          <w:szCs w:val="28"/>
          <w:lang w:val="en-US" w:eastAsia="zh-CN"/>
          <w14:textFill>
            <w14:solidFill>
              <w14:schemeClr w14:val="tx1"/>
            </w14:solidFill>
          </w14:textFill>
        </w:rPr>
        <w:t>起</w:t>
      </w:r>
      <w:r>
        <w:rPr>
          <w:rFonts w:hint="eastAsia" w:ascii="仿宋" w:hAnsi="仿宋" w:eastAsia="仿宋" w:cs="仿宋"/>
          <w:color w:val="000000" w:themeColor="text1"/>
          <w:sz w:val="28"/>
          <w:szCs w:val="28"/>
          <w:lang w:eastAsia="zh-CN"/>
          <w14:textFill>
            <w14:solidFill>
              <w14:schemeClr w14:val="tx1"/>
            </w14:solidFill>
          </w14:textFill>
        </w:rPr>
        <w:t>通过了AAA级测量管理体系认证。</w:t>
      </w:r>
    </w:p>
    <w:p w14:paraId="402B75AA">
      <w:pPr>
        <w:keepNext w:val="0"/>
        <w:keepLines w:val="0"/>
        <w:pageBreakBefore w:val="0"/>
        <w:tabs>
          <w:tab w:val="left" w:pos="3895"/>
        </w:tabs>
        <w:kinsoku/>
        <w:overflowPunct/>
        <w:topLinePunct w:val="0"/>
        <w:bidi w:val="0"/>
        <w:spacing w:line="560" w:lineRule="exact"/>
        <w:ind w:right="0" w:rightChars="0"/>
        <w:jc w:val="both"/>
        <w:textAlignment w:val="auto"/>
        <w:outlineLvl w:val="1"/>
        <w:rPr>
          <w:rFonts w:hint="eastAsia" w:ascii="仿宋" w:hAnsi="仿宋" w:eastAsia="仿宋" w:cs="仿宋"/>
          <w:b/>
          <w:bCs/>
          <w:color w:val="000000" w:themeColor="text1"/>
          <w:sz w:val="28"/>
          <w:szCs w:val="28"/>
          <w:lang w:eastAsia="zh-CN"/>
          <w14:textFill>
            <w14:solidFill>
              <w14:schemeClr w14:val="tx1"/>
            </w14:solidFill>
          </w14:textFill>
        </w:rPr>
      </w:pPr>
      <w:bookmarkStart w:id="3" w:name="_Toc24686"/>
      <w:r>
        <w:rPr>
          <w:rFonts w:hint="eastAsia" w:ascii="仿宋" w:hAnsi="仿宋" w:eastAsia="仿宋" w:cs="仿宋"/>
          <w:b/>
          <w:bCs/>
          <w:color w:val="000000" w:themeColor="text1"/>
          <w:sz w:val="28"/>
          <w:szCs w:val="28"/>
          <w:lang w:val="en-US" w:eastAsia="zh-CN"/>
          <w14:textFill>
            <w14:solidFill>
              <w14:schemeClr w14:val="tx1"/>
            </w14:solidFill>
          </w14:textFill>
        </w:rPr>
        <w:t>3、</w:t>
      </w:r>
      <w:r>
        <w:rPr>
          <w:rFonts w:hint="eastAsia" w:ascii="仿宋" w:hAnsi="仿宋" w:eastAsia="仿宋" w:cs="仿宋"/>
          <w:b/>
          <w:bCs/>
          <w:color w:val="000000" w:themeColor="text1"/>
          <w:sz w:val="28"/>
          <w:szCs w:val="28"/>
          <w:lang w:eastAsia="zh-CN"/>
          <w14:textFill>
            <w14:solidFill>
              <w14:schemeClr w14:val="tx1"/>
            </w14:solidFill>
          </w14:textFill>
        </w:rPr>
        <w:t>认证</w:t>
      </w:r>
      <w:r>
        <w:rPr>
          <w:rFonts w:hint="eastAsia" w:ascii="仿宋" w:hAnsi="仿宋" w:eastAsia="仿宋" w:cs="仿宋"/>
          <w:b/>
          <w:bCs/>
          <w:color w:val="000000" w:themeColor="text1"/>
          <w:spacing w:val="2"/>
          <w:sz w:val="28"/>
          <w:szCs w:val="28"/>
          <w:lang w:eastAsia="zh-CN"/>
          <w14:textFill>
            <w14:solidFill>
              <w14:schemeClr w14:val="tx1"/>
            </w14:solidFill>
          </w14:textFill>
        </w:rPr>
        <w:t>认</w:t>
      </w:r>
      <w:r>
        <w:rPr>
          <w:rFonts w:hint="eastAsia" w:ascii="仿宋" w:hAnsi="仿宋" w:eastAsia="仿宋" w:cs="仿宋"/>
          <w:b/>
          <w:bCs/>
          <w:color w:val="000000" w:themeColor="text1"/>
          <w:sz w:val="28"/>
          <w:szCs w:val="28"/>
          <w:lang w:eastAsia="zh-CN"/>
          <w14:textFill>
            <w14:solidFill>
              <w14:schemeClr w14:val="tx1"/>
            </w14:solidFill>
          </w14:textFill>
        </w:rPr>
        <w:t>可情况</w:t>
      </w:r>
      <w:bookmarkEnd w:id="3"/>
    </w:p>
    <w:p w14:paraId="76B4C586">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outlineLvl w:val="1"/>
        <w:rPr>
          <w:rFonts w:hint="eastAsia" w:ascii="仿宋" w:hAnsi="仿宋" w:eastAsia="仿宋" w:cs="仿宋"/>
          <w:color w:val="000000" w:themeColor="text1"/>
          <w:kern w:val="2"/>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公司顺</w:t>
      </w:r>
      <w:r>
        <w:rPr>
          <w:rFonts w:hint="eastAsia" w:ascii="仿宋" w:hAnsi="仿宋" w:eastAsia="仿宋" w:cs="仿宋"/>
          <w:color w:val="000000" w:themeColor="text1"/>
          <w:spacing w:val="2"/>
          <w:sz w:val="28"/>
          <w:szCs w:val="28"/>
          <w:lang w:eastAsia="zh-CN"/>
          <w14:textFill>
            <w14:solidFill>
              <w14:schemeClr w14:val="tx1"/>
            </w14:solidFill>
          </w14:textFill>
        </w:rPr>
        <w:t>利</w:t>
      </w:r>
      <w:r>
        <w:rPr>
          <w:rFonts w:hint="eastAsia" w:ascii="仿宋" w:hAnsi="仿宋" w:eastAsia="仿宋" w:cs="仿宋"/>
          <w:color w:val="000000" w:themeColor="text1"/>
          <w:sz w:val="28"/>
          <w:szCs w:val="28"/>
          <w:lang w:eastAsia="zh-CN"/>
          <w14:textFill>
            <w14:solidFill>
              <w14:schemeClr w14:val="tx1"/>
            </w14:solidFill>
          </w14:textFill>
        </w:rPr>
        <w:t>通过</w:t>
      </w:r>
      <w:r>
        <w:rPr>
          <w:rFonts w:hint="eastAsia" w:ascii="仿宋" w:hAnsi="仿宋" w:eastAsia="仿宋" w:cs="仿宋"/>
          <w:color w:val="000000" w:themeColor="text1"/>
          <w:spacing w:val="2"/>
          <w:sz w:val="28"/>
          <w:szCs w:val="28"/>
          <w:lang w:eastAsia="zh-CN"/>
          <w14:textFill>
            <w14:solidFill>
              <w14:schemeClr w14:val="tx1"/>
            </w14:solidFill>
          </w14:textFill>
        </w:rPr>
        <w:t>了</w:t>
      </w:r>
      <w:r>
        <w:rPr>
          <w:rFonts w:hint="eastAsia" w:ascii="仿宋" w:hAnsi="仿宋" w:eastAsia="仿宋" w:cs="仿宋"/>
          <w:color w:val="000000" w:themeColor="text1"/>
          <w:kern w:val="2"/>
          <w:sz w:val="28"/>
          <w:szCs w:val="28"/>
          <w:lang w:eastAsia="zh-CN"/>
          <w14:textFill>
            <w14:solidFill>
              <w14:schemeClr w14:val="tx1"/>
            </w14:solidFill>
          </w14:textFill>
        </w:rPr>
        <w:t>、ISO9001质量管理体系认证、ISO14001环境管理体系认证、OHSAS18001:2007职业健康安全管理、</w:t>
      </w:r>
      <w:r>
        <w:rPr>
          <w:rFonts w:hint="eastAsia" w:ascii="仿宋" w:hAnsi="仿宋" w:eastAsia="仿宋" w:cs="仿宋"/>
          <w:color w:val="000000" w:themeColor="text1"/>
          <w:spacing w:val="2"/>
          <w:sz w:val="28"/>
          <w:szCs w:val="28"/>
          <w:lang w:val="en-US" w:eastAsia="zh-CN"/>
          <w14:textFill>
            <w14:solidFill>
              <w14:schemeClr w14:val="tx1"/>
            </w14:solidFill>
          </w14:textFill>
        </w:rPr>
        <w:t>ISO10012:2003测量管理体系认证、GB/T29490-2013知识产权管理体系认证、GB/T36073-2018数据管理成熟度2级证书、安全生产标准化三级企业</w:t>
      </w:r>
      <w:r>
        <w:rPr>
          <w:rFonts w:hint="eastAsia" w:ascii="仿宋" w:hAnsi="仿宋" w:eastAsia="仿宋" w:cs="仿宋"/>
          <w:color w:val="000000" w:themeColor="text1"/>
          <w:kern w:val="2"/>
          <w:sz w:val="28"/>
          <w:szCs w:val="28"/>
          <w:lang w:eastAsia="zh-CN"/>
          <w14:textFill>
            <w14:solidFill>
              <w14:schemeClr w14:val="tx1"/>
            </w14:solidFill>
          </w14:textFill>
        </w:rPr>
        <w:t>。</w:t>
      </w:r>
      <w:bookmarkStart w:id="4" w:name="_Toc31632"/>
    </w:p>
    <w:p w14:paraId="1AA77FA8">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1"/>
        <w:rPr>
          <w:rFonts w:hint="eastAsia" w:ascii="仿宋" w:hAnsi="仿宋" w:eastAsia="仿宋" w:cs="仿宋"/>
          <w:b/>
          <w:bCs/>
          <w:color w:val="000000" w:themeColor="text1"/>
          <w:w w:val="99"/>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eastAsia="zh-CN"/>
          <w14:textFill>
            <w14:solidFill>
              <w14:schemeClr w14:val="tx1"/>
            </w14:solidFill>
          </w14:textFill>
        </w:rPr>
        <w:t>4、特种</w:t>
      </w:r>
      <w:r>
        <w:rPr>
          <w:rFonts w:hint="eastAsia" w:ascii="仿宋" w:hAnsi="仿宋" w:eastAsia="仿宋" w:cs="仿宋"/>
          <w:b/>
          <w:bCs/>
          <w:color w:val="000000" w:themeColor="text1"/>
          <w:spacing w:val="2"/>
          <w:sz w:val="28"/>
          <w:szCs w:val="28"/>
          <w:lang w:eastAsia="zh-CN"/>
          <w14:textFill>
            <w14:solidFill>
              <w14:schemeClr w14:val="tx1"/>
            </w14:solidFill>
          </w14:textFill>
        </w:rPr>
        <w:t>设</w:t>
      </w:r>
      <w:r>
        <w:rPr>
          <w:rFonts w:hint="eastAsia" w:ascii="仿宋" w:hAnsi="仿宋" w:eastAsia="仿宋" w:cs="仿宋"/>
          <w:b/>
          <w:bCs/>
          <w:color w:val="000000" w:themeColor="text1"/>
          <w:sz w:val="28"/>
          <w:szCs w:val="28"/>
          <w:lang w:eastAsia="zh-CN"/>
          <w14:textFill>
            <w14:solidFill>
              <w14:schemeClr w14:val="tx1"/>
            </w14:solidFill>
          </w14:textFill>
        </w:rPr>
        <w:t>备安</w:t>
      </w:r>
      <w:r>
        <w:rPr>
          <w:rFonts w:hint="eastAsia" w:ascii="仿宋" w:hAnsi="仿宋" w:eastAsia="仿宋" w:cs="仿宋"/>
          <w:b/>
          <w:bCs/>
          <w:color w:val="000000" w:themeColor="text1"/>
          <w:spacing w:val="2"/>
          <w:sz w:val="28"/>
          <w:szCs w:val="28"/>
          <w:lang w:eastAsia="zh-CN"/>
          <w14:textFill>
            <w14:solidFill>
              <w14:schemeClr w14:val="tx1"/>
            </w14:solidFill>
          </w14:textFill>
        </w:rPr>
        <w:t>全管</w:t>
      </w:r>
      <w:r>
        <w:rPr>
          <w:rFonts w:hint="eastAsia" w:ascii="仿宋" w:hAnsi="仿宋" w:eastAsia="仿宋" w:cs="仿宋"/>
          <w:b/>
          <w:bCs/>
          <w:color w:val="000000" w:themeColor="text1"/>
          <w:sz w:val="28"/>
          <w:szCs w:val="28"/>
          <w:lang w:eastAsia="zh-CN"/>
          <w14:textFill>
            <w14:solidFill>
              <w14:schemeClr w14:val="tx1"/>
            </w14:solidFill>
          </w14:textFill>
        </w:rPr>
        <w:t>理</w:t>
      </w:r>
      <w:bookmarkEnd w:id="4"/>
      <w:r>
        <w:rPr>
          <w:rFonts w:hint="eastAsia" w:ascii="仿宋" w:hAnsi="仿宋" w:eastAsia="仿宋" w:cs="仿宋"/>
          <w:b/>
          <w:bCs/>
          <w:color w:val="000000" w:themeColor="text1"/>
          <w:w w:val="99"/>
          <w:sz w:val="28"/>
          <w:szCs w:val="28"/>
          <w:lang w:eastAsia="zh-CN"/>
          <w14:textFill>
            <w14:solidFill>
              <w14:schemeClr w14:val="tx1"/>
            </w14:solidFill>
          </w14:textFill>
        </w:rPr>
        <w:t xml:space="preserve"> </w:t>
      </w:r>
    </w:p>
    <w:p w14:paraId="470963FE">
      <w:pPr>
        <w:pStyle w:val="6"/>
        <w:keepNext w:val="0"/>
        <w:keepLines w:val="0"/>
        <w:pageBreakBefore w:val="0"/>
        <w:widowControl w:val="0"/>
        <w:kinsoku/>
        <w:wordWrap/>
        <w:overflowPunct/>
        <w:topLinePunct w:val="0"/>
        <w:autoSpaceDE/>
        <w:autoSpaceDN/>
        <w:bidi w:val="0"/>
        <w:adjustRightInd/>
        <w:snapToGrid/>
        <w:spacing w:line="560" w:lineRule="exact"/>
        <w:ind w:left="0" w:right="0" w:rightChars="0" w:firstLine="532" w:firstLineChars="200"/>
        <w:jc w:val="both"/>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w w:val="95"/>
          <w:sz w:val="28"/>
          <w:szCs w:val="28"/>
          <w:lang w:eastAsia="zh-CN"/>
          <w14:textFill>
            <w14:solidFill>
              <w14:schemeClr w14:val="tx1"/>
            </w14:solidFill>
          </w14:textFill>
        </w:rPr>
        <w:t>我</w:t>
      </w:r>
      <w:r>
        <w:rPr>
          <w:rFonts w:hint="eastAsia" w:ascii="仿宋" w:hAnsi="仿宋" w:eastAsia="仿宋" w:cs="仿宋"/>
          <w:color w:val="000000" w:themeColor="text1"/>
          <w:spacing w:val="1"/>
          <w:w w:val="95"/>
          <w:sz w:val="28"/>
          <w:szCs w:val="28"/>
          <w:lang w:eastAsia="zh-CN"/>
          <w14:textFill>
            <w14:solidFill>
              <w14:schemeClr w14:val="tx1"/>
            </w14:solidFill>
          </w14:textFill>
        </w:rPr>
        <w:t>公</w:t>
      </w:r>
      <w:r>
        <w:rPr>
          <w:rFonts w:hint="eastAsia" w:ascii="仿宋" w:hAnsi="仿宋" w:eastAsia="仿宋" w:cs="仿宋"/>
          <w:color w:val="000000" w:themeColor="text1"/>
          <w:w w:val="95"/>
          <w:sz w:val="28"/>
          <w:szCs w:val="28"/>
          <w:lang w:eastAsia="zh-CN"/>
          <w14:textFill>
            <w14:solidFill>
              <w14:schemeClr w14:val="tx1"/>
            </w14:solidFill>
          </w14:textFill>
        </w:rPr>
        <w:t>司按</w:t>
      </w:r>
      <w:r>
        <w:rPr>
          <w:rFonts w:hint="eastAsia" w:ascii="仿宋" w:hAnsi="仿宋" w:eastAsia="仿宋" w:cs="仿宋"/>
          <w:color w:val="000000" w:themeColor="text1"/>
          <w:spacing w:val="1"/>
          <w:w w:val="95"/>
          <w:sz w:val="28"/>
          <w:szCs w:val="28"/>
          <w:lang w:eastAsia="zh-CN"/>
          <w14:textFill>
            <w14:solidFill>
              <w14:schemeClr w14:val="tx1"/>
            </w14:solidFill>
          </w14:textFill>
        </w:rPr>
        <w:t>照</w:t>
      </w:r>
      <w:r>
        <w:rPr>
          <w:rFonts w:hint="eastAsia" w:ascii="仿宋" w:hAnsi="仿宋" w:eastAsia="仿宋" w:cs="仿宋"/>
          <w:color w:val="000000" w:themeColor="text1"/>
          <w:w w:val="95"/>
          <w:sz w:val="28"/>
          <w:szCs w:val="28"/>
          <w:lang w:eastAsia="zh-CN"/>
          <w14:textFill>
            <w14:solidFill>
              <w14:schemeClr w14:val="tx1"/>
            </w14:solidFill>
          </w14:textFill>
        </w:rPr>
        <w:t>国</w:t>
      </w:r>
      <w:r>
        <w:rPr>
          <w:rFonts w:hint="eastAsia" w:ascii="仿宋" w:hAnsi="仿宋" w:eastAsia="仿宋" w:cs="仿宋"/>
          <w:color w:val="000000" w:themeColor="text1"/>
          <w:spacing w:val="1"/>
          <w:w w:val="95"/>
          <w:sz w:val="28"/>
          <w:szCs w:val="28"/>
          <w:lang w:eastAsia="zh-CN"/>
          <w14:textFill>
            <w14:solidFill>
              <w14:schemeClr w14:val="tx1"/>
            </w14:solidFill>
          </w14:textFill>
        </w:rPr>
        <w:t>家</w:t>
      </w:r>
      <w:r>
        <w:rPr>
          <w:rFonts w:hint="eastAsia" w:ascii="仿宋" w:hAnsi="仿宋" w:eastAsia="仿宋" w:cs="仿宋"/>
          <w:color w:val="000000" w:themeColor="text1"/>
          <w:w w:val="95"/>
          <w:sz w:val="28"/>
          <w:szCs w:val="28"/>
          <w:lang w:eastAsia="zh-CN"/>
          <w14:textFill>
            <w14:solidFill>
              <w14:schemeClr w14:val="tx1"/>
            </w14:solidFill>
          </w14:textFill>
        </w:rPr>
        <w:t>有关法律</w:t>
      </w:r>
      <w:r>
        <w:rPr>
          <w:rFonts w:hint="eastAsia" w:ascii="仿宋" w:hAnsi="仿宋" w:eastAsia="仿宋" w:cs="仿宋"/>
          <w:color w:val="000000" w:themeColor="text1"/>
          <w:spacing w:val="-24"/>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法规</w:t>
      </w:r>
      <w:r>
        <w:rPr>
          <w:rFonts w:hint="eastAsia" w:ascii="仿宋" w:hAnsi="仿宋" w:eastAsia="仿宋" w:cs="仿宋"/>
          <w:color w:val="000000" w:themeColor="text1"/>
          <w:spacing w:val="-26"/>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规</w:t>
      </w:r>
      <w:r>
        <w:rPr>
          <w:rFonts w:hint="eastAsia" w:ascii="仿宋" w:hAnsi="仿宋" w:eastAsia="仿宋" w:cs="仿宋"/>
          <w:color w:val="000000" w:themeColor="text1"/>
          <w:w w:val="95"/>
          <w:sz w:val="28"/>
          <w:szCs w:val="28"/>
          <w:lang w:eastAsia="zh-CN"/>
          <w14:textFill>
            <w14:solidFill>
              <w14:schemeClr w14:val="tx1"/>
            </w14:solidFill>
          </w14:textFill>
        </w:rPr>
        <w:t>章</w:t>
      </w:r>
      <w:r>
        <w:rPr>
          <w:rFonts w:hint="eastAsia" w:ascii="仿宋" w:hAnsi="仿宋" w:eastAsia="仿宋" w:cs="仿宋"/>
          <w:color w:val="000000" w:themeColor="text1"/>
          <w:spacing w:val="-26"/>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标准</w:t>
      </w:r>
      <w:r>
        <w:rPr>
          <w:rFonts w:hint="eastAsia" w:ascii="仿宋" w:hAnsi="仿宋" w:eastAsia="仿宋" w:cs="仿宋"/>
          <w:color w:val="000000" w:themeColor="text1"/>
          <w:spacing w:val="1"/>
          <w:w w:val="95"/>
          <w:sz w:val="28"/>
          <w:szCs w:val="28"/>
          <w:lang w:eastAsia="zh-CN"/>
          <w14:textFill>
            <w14:solidFill>
              <w14:schemeClr w14:val="tx1"/>
            </w14:solidFill>
          </w14:textFill>
        </w:rPr>
        <w:t>等</w:t>
      </w:r>
      <w:r>
        <w:rPr>
          <w:rFonts w:hint="eastAsia" w:ascii="仿宋" w:hAnsi="仿宋" w:eastAsia="仿宋" w:cs="仿宋"/>
          <w:color w:val="000000" w:themeColor="text1"/>
          <w:w w:val="95"/>
          <w:sz w:val="28"/>
          <w:szCs w:val="28"/>
          <w:lang w:eastAsia="zh-CN"/>
          <w14:textFill>
            <w14:solidFill>
              <w14:schemeClr w14:val="tx1"/>
            </w14:solidFill>
          </w14:textFill>
        </w:rPr>
        <w:t>的要求</w:t>
      </w:r>
      <w:r>
        <w:rPr>
          <w:rFonts w:hint="eastAsia" w:ascii="仿宋" w:hAnsi="仿宋" w:eastAsia="仿宋" w:cs="仿宋"/>
          <w:color w:val="000000" w:themeColor="text1"/>
          <w:spacing w:val="-24"/>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建立和</w:t>
      </w:r>
      <w:r>
        <w:rPr>
          <w:rFonts w:hint="eastAsia" w:ascii="仿宋" w:hAnsi="仿宋" w:eastAsia="仿宋" w:cs="仿宋"/>
          <w:color w:val="000000" w:themeColor="text1"/>
          <w:spacing w:val="1"/>
          <w:w w:val="95"/>
          <w:sz w:val="28"/>
          <w:szCs w:val="28"/>
          <w:lang w:eastAsia="zh-CN"/>
          <w14:textFill>
            <w14:solidFill>
              <w14:schemeClr w14:val="tx1"/>
            </w14:solidFill>
          </w14:textFill>
        </w:rPr>
        <w:t>完</w:t>
      </w:r>
      <w:r>
        <w:rPr>
          <w:rFonts w:hint="eastAsia" w:ascii="仿宋" w:hAnsi="仿宋" w:eastAsia="仿宋" w:cs="仿宋"/>
          <w:color w:val="000000" w:themeColor="text1"/>
          <w:w w:val="95"/>
          <w:sz w:val="28"/>
          <w:szCs w:val="28"/>
          <w:lang w:eastAsia="zh-CN"/>
          <w14:textFill>
            <w14:solidFill>
              <w14:schemeClr w14:val="tx1"/>
            </w14:solidFill>
          </w14:textFill>
        </w:rPr>
        <w:t>善了安</w:t>
      </w:r>
      <w:r>
        <w:rPr>
          <w:rFonts w:hint="eastAsia" w:ascii="仿宋" w:hAnsi="仿宋" w:eastAsia="仿宋" w:cs="仿宋"/>
          <w:color w:val="000000" w:themeColor="text1"/>
          <w:sz w:val="28"/>
          <w:szCs w:val="28"/>
          <w:lang w:eastAsia="zh-CN"/>
          <w14:textFill>
            <w14:solidFill>
              <w14:schemeClr w14:val="tx1"/>
            </w14:solidFill>
          </w14:textFill>
        </w:rPr>
        <w:t>全生产</w:t>
      </w:r>
      <w:r>
        <w:rPr>
          <w:rFonts w:hint="eastAsia" w:ascii="仿宋" w:hAnsi="仿宋" w:eastAsia="仿宋" w:cs="仿宋"/>
          <w:color w:val="000000" w:themeColor="text1"/>
          <w:spacing w:val="2"/>
          <w:sz w:val="28"/>
          <w:szCs w:val="28"/>
          <w:lang w:eastAsia="zh-CN"/>
          <w14:textFill>
            <w14:solidFill>
              <w14:schemeClr w14:val="tx1"/>
            </w14:solidFill>
          </w14:textFill>
        </w:rPr>
        <w:t>管</w:t>
      </w:r>
      <w:r>
        <w:rPr>
          <w:rFonts w:hint="eastAsia" w:ascii="仿宋" w:hAnsi="仿宋" w:eastAsia="仿宋" w:cs="仿宋"/>
          <w:color w:val="000000" w:themeColor="text1"/>
          <w:sz w:val="28"/>
          <w:szCs w:val="28"/>
          <w:lang w:eastAsia="zh-CN"/>
          <w14:textFill>
            <w14:solidFill>
              <w14:schemeClr w14:val="tx1"/>
            </w14:solidFill>
          </w14:textFill>
        </w:rPr>
        <w:t>理制度</w:t>
      </w:r>
      <w:r>
        <w:rPr>
          <w:rFonts w:hint="eastAsia" w:ascii="仿宋" w:hAnsi="仿宋" w:eastAsia="仿宋" w:cs="仿宋"/>
          <w:color w:val="000000" w:themeColor="text1"/>
          <w:spacing w:val="-35"/>
          <w:sz w:val="28"/>
          <w:szCs w:val="28"/>
          <w:lang w:eastAsia="zh-CN"/>
          <w14:textFill>
            <w14:solidFill>
              <w14:schemeClr w14:val="tx1"/>
            </w14:solidFill>
          </w14:textFill>
        </w:rPr>
        <w:t>、</w:t>
      </w:r>
      <w:r>
        <w:rPr>
          <w:rFonts w:hint="eastAsia" w:ascii="仿宋" w:hAnsi="仿宋" w:eastAsia="仿宋" w:cs="仿宋"/>
          <w:color w:val="000000" w:themeColor="text1"/>
          <w:spacing w:val="2"/>
          <w:sz w:val="28"/>
          <w:szCs w:val="28"/>
          <w:lang w:eastAsia="zh-CN"/>
          <w14:textFill>
            <w14:solidFill>
              <w14:schemeClr w14:val="tx1"/>
            </w14:solidFill>
          </w14:textFill>
        </w:rPr>
        <w:t>管</w:t>
      </w:r>
      <w:r>
        <w:rPr>
          <w:rFonts w:hint="eastAsia" w:ascii="仿宋" w:hAnsi="仿宋" w:eastAsia="仿宋" w:cs="仿宋"/>
          <w:color w:val="000000" w:themeColor="text1"/>
          <w:sz w:val="28"/>
          <w:szCs w:val="28"/>
          <w:lang w:eastAsia="zh-CN"/>
          <w14:textFill>
            <w14:solidFill>
              <w14:schemeClr w14:val="tx1"/>
            </w14:solidFill>
          </w14:textFill>
        </w:rPr>
        <w:t>理制度</w:t>
      </w:r>
      <w:r>
        <w:rPr>
          <w:rFonts w:hint="eastAsia" w:ascii="仿宋" w:hAnsi="仿宋" w:eastAsia="仿宋" w:cs="仿宋"/>
          <w:color w:val="000000" w:themeColor="text1"/>
          <w:spacing w:val="2"/>
          <w:sz w:val="28"/>
          <w:szCs w:val="28"/>
          <w:lang w:eastAsia="zh-CN"/>
          <w14:textFill>
            <w14:solidFill>
              <w14:schemeClr w14:val="tx1"/>
            </w14:solidFill>
          </w14:textFill>
        </w:rPr>
        <w:t>和</w:t>
      </w:r>
      <w:r>
        <w:rPr>
          <w:rFonts w:hint="eastAsia" w:ascii="仿宋" w:hAnsi="仿宋" w:eastAsia="仿宋" w:cs="仿宋"/>
          <w:color w:val="000000" w:themeColor="text1"/>
          <w:sz w:val="28"/>
          <w:szCs w:val="28"/>
          <w:lang w:eastAsia="zh-CN"/>
          <w14:textFill>
            <w14:solidFill>
              <w14:schemeClr w14:val="tx1"/>
            </w14:solidFill>
          </w14:textFill>
        </w:rPr>
        <w:t>安全</w:t>
      </w:r>
      <w:r>
        <w:rPr>
          <w:rFonts w:hint="eastAsia" w:ascii="仿宋" w:hAnsi="仿宋" w:eastAsia="仿宋" w:cs="仿宋"/>
          <w:color w:val="000000" w:themeColor="text1"/>
          <w:spacing w:val="2"/>
          <w:sz w:val="28"/>
          <w:szCs w:val="28"/>
          <w:lang w:eastAsia="zh-CN"/>
          <w14:textFill>
            <w14:solidFill>
              <w14:schemeClr w14:val="tx1"/>
            </w14:solidFill>
          </w14:textFill>
        </w:rPr>
        <w:t>操</w:t>
      </w:r>
      <w:r>
        <w:rPr>
          <w:rFonts w:hint="eastAsia" w:ascii="仿宋" w:hAnsi="仿宋" w:eastAsia="仿宋" w:cs="仿宋"/>
          <w:color w:val="000000" w:themeColor="text1"/>
          <w:sz w:val="28"/>
          <w:szCs w:val="28"/>
          <w:lang w:eastAsia="zh-CN"/>
          <w14:textFill>
            <w14:solidFill>
              <w14:schemeClr w14:val="tx1"/>
            </w14:solidFill>
          </w14:textFill>
        </w:rPr>
        <w:t>作</w:t>
      </w:r>
      <w:r>
        <w:rPr>
          <w:rFonts w:hint="eastAsia" w:ascii="仿宋" w:hAnsi="仿宋" w:eastAsia="仿宋" w:cs="仿宋"/>
          <w:color w:val="000000" w:themeColor="text1"/>
          <w:spacing w:val="2"/>
          <w:sz w:val="28"/>
          <w:szCs w:val="28"/>
          <w:lang w:eastAsia="zh-CN"/>
          <w14:textFill>
            <w14:solidFill>
              <w14:schemeClr w14:val="tx1"/>
            </w14:solidFill>
          </w14:textFill>
        </w:rPr>
        <w:t>规</w:t>
      </w:r>
      <w:r>
        <w:rPr>
          <w:rFonts w:hint="eastAsia" w:ascii="仿宋" w:hAnsi="仿宋" w:eastAsia="仿宋" w:cs="仿宋"/>
          <w:color w:val="000000" w:themeColor="text1"/>
          <w:sz w:val="28"/>
          <w:szCs w:val="28"/>
          <w:lang w:eastAsia="zh-CN"/>
          <w14:textFill>
            <w14:solidFill>
              <w14:schemeClr w14:val="tx1"/>
            </w14:solidFill>
          </w14:textFill>
        </w:rPr>
        <w:t>程</w:t>
      </w:r>
      <w:r>
        <w:rPr>
          <w:rFonts w:hint="eastAsia" w:ascii="仿宋" w:hAnsi="仿宋" w:eastAsia="仿宋" w:cs="仿宋"/>
          <w:color w:val="000000" w:themeColor="text1"/>
          <w:spacing w:val="-38"/>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并悬</w:t>
      </w:r>
      <w:r>
        <w:rPr>
          <w:rFonts w:hint="eastAsia" w:ascii="仿宋" w:hAnsi="仿宋" w:eastAsia="仿宋" w:cs="仿宋"/>
          <w:color w:val="000000" w:themeColor="text1"/>
          <w:spacing w:val="2"/>
          <w:sz w:val="28"/>
          <w:szCs w:val="28"/>
          <w:lang w:eastAsia="zh-CN"/>
          <w14:textFill>
            <w14:solidFill>
              <w14:schemeClr w14:val="tx1"/>
            </w14:solidFill>
          </w14:textFill>
        </w:rPr>
        <w:t>挂</w:t>
      </w:r>
      <w:r>
        <w:rPr>
          <w:rFonts w:hint="eastAsia" w:ascii="仿宋" w:hAnsi="仿宋" w:eastAsia="仿宋" w:cs="仿宋"/>
          <w:color w:val="000000" w:themeColor="text1"/>
          <w:sz w:val="28"/>
          <w:szCs w:val="28"/>
          <w:lang w:eastAsia="zh-CN"/>
          <w14:textFill>
            <w14:solidFill>
              <w14:schemeClr w14:val="tx1"/>
            </w14:solidFill>
          </w14:textFill>
        </w:rPr>
        <w:t>上墙</w:t>
      </w:r>
      <w:r>
        <w:rPr>
          <w:rFonts w:hint="eastAsia" w:ascii="仿宋" w:hAnsi="仿宋" w:eastAsia="仿宋" w:cs="仿宋"/>
          <w:color w:val="000000" w:themeColor="text1"/>
          <w:spacing w:val="-35"/>
          <w:sz w:val="28"/>
          <w:szCs w:val="28"/>
          <w:lang w:eastAsia="zh-CN"/>
          <w14:textFill>
            <w14:solidFill>
              <w14:schemeClr w14:val="tx1"/>
            </w14:solidFill>
          </w14:textFill>
        </w:rPr>
        <w:t>。</w:t>
      </w:r>
      <w:r>
        <w:rPr>
          <w:rFonts w:hint="eastAsia" w:ascii="仿宋" w:hAnsi="仿宋" w:eastAsia="仿宋" w:cs="仿宋"/>
          <w:color w:val="000000" w:themeColor="text1"/>
          <w:spacing w:val="2"/>
          <w:sz w:val="28"/>
          <w:szCs w:val="28"/>
          <w:lang w:eastAsia="zh-CN"/>
          <w14:textFill>
            <w14:solidFill>
              <w14:schemeClr w14:val="tx1"/>
            </w14:solidFill>
          </w14:textFill>
        </w:rPr>
        <w:t>加</w:t>
      </w:r>
      <w:r>
        <w:rPr>
          <w:rFonts w:hint="eastAsia" w:ascii="仿宋" w:hAnsi="仿宋" w:eastAsia="仿宋" w:cs="仿宋"/>
          <w:color w:val="000000" w:themeColor="text1"/>
          <w:sz w:val="28"/>
          <w:szCs w:val="28"/>
          <w:lang w:eastAsia="zh-CN"/>
          <w14:textFill>
            <w14:solidFill>
              <w14:schemeClr w14:val="tx1"/>
            </w14:solidFill>
          </w14:textFill>
        </w:rPr>
        <w:t>强对职</w:t>
      </w:r>
      <w:r>
        <w:rPr>
          <w:rFonts w:hint="eastAsia" w:ascii="仿宋" w:hAnsi="仿宋" w:eastAsia="仿宋" w:cs="仿宋"/>
          <w:color w:val="000000" w:themeColor="text1"/>
          <w:spacing w:val="2"/>
          <w:sz w:val="28"/>
          <w:szCs w:val="28"/>
          <w:lang w:eastAsia="zh-CN"/>
          <w14:textFill>
            <w14:solidFill>
              <w14:schemeClr w14:val="tx1"/>
            </w14:solidFill>
          </w14:textFill>
        </w:rPr>
        <w:t>工</w:t>
      </w:r>
      <w:r>
        <w:rPr>
          <w:rFonts w:hint="eastAsia" w:ascii="仿宋" w:hAnsi="仿宋" w:eastAsia="仿宋" w:cs="仿宋"/>
          <w:color w:val="000000" w:themeColor="text1"/>
          <w:sz w:val="28"/>
          <w:szCs w:val="28"/>
          <w:lang w:eastAsia="zh-CN"/>
          <w14:textFill>
            <w14:solidFill>
              <w14:schemeClr w14:val="tx1"/>
            </w14:solidFill>
          </w14:textFill>
        </w:rPr>
        <w:t>的宣传</w:t>
      </w:r>
      <w:r>
        <w:rPr>
          <w:rFonts w:hint="eastAsia" w:ascii="仿宋" w:hAnsi="仿宋" w:eastAsia="仿宋" w:cs="仿宋"/>
          <w:color w:val="000000" w:themeColor="text1"/>
          <w:w w:val="95"/>
          <w:sz w:val="28"/>
          <w:szCs w:val="28"/>
          <w:lang w:eastAsia="zh-CN"/>
          <w14:textFill>
            <w14:solidFill>
              <w14:schemeClr w14:val="tx1"/>
            </w14:solidFill>
          </w14:textFill>
        </w:rPr>
        <w:t>教育</w:t>
      </w:r>
      <w:r>
        <w:rPr>
          <w:rFonts w:hint="eastAsia" w:ascii="仿宋" w:hAnsi="仿宋" w:eastAsia="仿宋" w:cs="仿宋"/>
          <w:color w:val="000000" w:themeColor="text1"/>
          <w:spacing w:val="-89"/>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狠</w:t>
      </w:r>
      <w:r>
        <w:rPr>
          <w:rFonts w:hint="eastAsia" w:ascii="仿宋" w:hAnsi="仿宋" w:eastAsia="仿宋" w:cs="仿宋"/>
          <w:color w:val="000000" w:themeColor="text1"/>
          <w:spacing w:val="1"/>
          <w:w w:val="95"/>
          <w:sz w:val="28"/>
          <w:szCs w:val="28"/>
          <w:lang w:eastAsia="zh-CN"/>
          <w14:textFill>
            <w14:solidFill>
              <w14:schemeClr w14:val="tx1"/>
            </w14:solidFill>
          </w14:textFill>
        </w:rPr>
        <w:t>抓</w:t>
      </w:r>
      <w:r>
        <w:rPr>
          <w:rFonts w:hint="eastAsia" w:ascii="仿宋" w:hAnsi="仿宋" w:eastAsia="仿宋" w:cs="仿宋"/>
          <w:color w:val="000000" w:themeColor="text1"/>
          <w:w w:val="95"/>
          <w:sz w:val="28"/>
          <w:szCs w:val="28"/>
          <w:lang w:eastAsia="zh-CN"/>
          <w14:textFill>
            <w14:solidFill>
              <w14:schemeClr w14:val="tx1"/>
            </w14:solidFill>
          </w14:textFill>
        </w:rPr>
        <w:t>制度</w:t>
      </w:r>
      <w:r>
        <w:rPr>
          <w:rFonts w:hint="eastAsia" w:ascii="仿宋" w:hAnsi="仿宋" w:eastAsia="仿宋" w:cs="仿宋"/>
          <w:color w:val="000000" w:themeColor="text1"/>
          <w:spacing w:val="1"/>
          <w:w w:val="95"/>
          <w:sz w:val="28"/>
          <w:szCs w:val="28"/>
          <w:lang w:eastAsia="zh-CN"/>
          <w14:textFill>
            <w14:solidFill>
              <w14:schemeClr w14:val="tx1"/>
            </w14:solidFill>
          </w14:textFill>
        </w:rPr>
        <w:t>的落</w:t>
      </w:r>
      <w:r>
        <w:rPr>
          <w:rFonts w:hint="eastAsia" w:ascii="仿宋" w:hAnsi="仿宋" w:eastAsia="仿宋" w:cs="仿宋"/>
          <w:color w:val="000000" w:themeColor="text1"/>
          <w:w w:val="95"/>
          <w:sz w:val="28"/>
          <w:szCs w:val="28"/>
          <w:lang w:eastAsia="zh-CN"/>
          <w14:textFill>
            <w14:solidFill>
              <w14:schemeClr w14:val="tx1"/>
            </w14:solidFill>
          </w14:textFill>
        </w:rPr>
        <w:t>实工</w:t>
      </w:r>
      <w:r>
        <w:rPr>
          <w:rFonts w:hint="eastAsia" w:ascii="仿宋" w:hAnsi="仿宋" w:eastAsia="仿宋" w:cs="仿宋"/>
          <w:color w:val="000000" w:themeColor="text1"/>
          <w:spacing w:val="1"/>
          <w:w w:val="95"/>
          <w:sz w:val="28"/>
          <w:szCs w:val="28"/>
          <w:lang w:eastAsia="zh-CN"/>
          <w14:textFill>
            <w14:solidFill>
              <w14:schemeClr w14:val="tx1"/>
            </w14:solidFill>
          </w14:textFill>
        </w:rPr>
        <w:t>作</w:t>
      </w:r>
      <w:r>
        <w:rPr>
          <w:rFonts w:hint="eastAsia" w:ascii="仿宋" w:hAnsi="仿宋" w:eastAsia="仿宋" w:cs="仿宋"/>
          <w:color w:val="000000" w:themeColor="text1"/>
          <w:spacing w:val="-91"/>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确</w:t>
      </w:r>
      <w:r>
        <w:rPr>
          <w:rFonts w:hint="eastAsia" w:ascii="仿宋" w:hAnsi="仿宋" w:eastAsia="仿宋" w:cs="仿宋"/>
          <w:color w:val="000000" w:themeColor="text1"/>
          <w:w w:val="95"/>
          <w:sz w:val="28"/>
          <w:szCs w:val="28"/>
          <w:lang w:eastAsia="zh-CN"/>
          <w14:textFill>
            <w14:solidFill>
              <w14:schemeClr w14:val="tx1"/>
            </w14:solidFill>
          </w14:textFill>
        </w:rPr>
        <w:t>保了</w:t>
      </w:r>
      <w:r>
        <w:rPr>
          <w:rFonts w:hint="eastAsia" w:ascii="仿宋" w:hAnsi="仿宋" w:eastAsia="仿宋" w:cs="仿宋"/>
          <w:color w:val="000000" w:themeColor="text1"/>
          <w:spacing w:val="1"/>
          <w:w w:val="95"/>
          <w:sz w:val="28"/>
          <w:szCs w:val="28"/>
          <w:lang w:eastAsia="zh-CN"/>
          <w14:textFill>
            <w14:solidFill>
              <w14:schemeClr w14:val="tx1"/>
            </w14:solidFill>
          </w14:textFill>
        </w:rPr>
        <w:t>各项</w:t>
      </w:r>
      <w:r>
        <w:rPr>
          <w:rFonts w:hint="eastAsia" w:ascii="仿宋" w:hAnsi="仿宋" w:eastAsia="仿宋" w:cs="仿宋"/>
          <w:color w:val="000000" w:themeColor="text1"/>
          <w:w w:val="95"/>
          <w:sz w:val="28"/>
          <w:szCs w:val="28"/>
          <w:lang w:eastAsia="zh-CN"/>
          <w14:textFill>
            <w14:solidFill>
              <w14:schemeClr w14:val="tx1"/>
            </w14:solidFill>
          </w14:textFill>
        </w:rPr>
        <w:t>制度的</w:t>
      </w:r>
      <w:r>
        <w:rPr>
          <w:rFonts w:hint="eastAsia" w:ascii="仿宋" w:hAnsi="仿宋" w:eastAsia="仿宋" w:cs="仿宋"/>
          <w:color w:val="000000" w:themeColor="text1"/>
          <w:spacing w:val="1"/>
          <w:w w:val="95"/>
          <w:sz w:val="28"/>
          <w:szCs w:val="28"/>
          <w:lang w:eastAsia="zh-CN"/>
          <w14:textFill>
            <w14:solidFill>
              <w14:schemeClr w14:val="tx1"/>
            </w14:solidFill>
          </w14:textFill>
        </w:rPr>
        <w:t>贯</w:t>
      </w:r>
      <w:r>
        <w:rPr>
          <w:rFonts w:hint="eastAsia" w:ascii="仿宋" w:hAnsi="仿宋" w:eastAsia="仿宋" w:cs="仿宋"/>
          <w:color w:val="000000" w:themeColor="text1"/>
          <w:w w:val="95"/>
          <w:sz w:val="28"/>
          <w:szCs w:val="28"/>
          <w:lang w:eastAsia="zh-CN"/>
          <w14:textFill>
            <w14:solidFill>
              <w14:schemeClr w14:val="tx1"/>
            </w14:solidFill>
          </w14:textFill>
        </w:rPr>
        <w:t>彻落</w:t>
      </w:r>
      <w:r>
        <w:rPr>
          <w:rFonts w:hint="eastAsia" w:ascii="仿宋" w:hAnsi="仿宋" w:eastAsia="仿宋" w:cs="仿宋"/>
          <w:color w:val="000000" w:themeColor="text1"/>
          <w:spacing w:val="1"/>
          <w:w w:val="95"/>
          <w:sz w:val="28"/>
          <w:szCs w:val="28"/>
          <w:lang w:eastAsia="zh-CN"/>
          <w14:textFill>
            <w14:solidFill>
              <w14:schemeClr w14:val="tx1"/>
            </w14:solidFill>
          </w14:textFill>
        </w:rPr>
        <w:t>实</w:t>
      </w:r>
      <w:r>
        <w:rPr>
          <w:rFonts w:hint="eastAsia" w:ascii="仿宋" w:hAnsi="仿宋" w:eastAsia="仿宋" w:cs="仿宋"/>
          <w:color w:val="000000" w:themeColor="text1"/>
          <w:spacing w:val="-89"/>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有</w:t>
      </w:r>
      <w:r>
        <w:rPr>
          <w:rFonts w:hint="eastAsia" w:ascii="仿宋" w:hAnsi="仿宋" w:eastAsia="仿宋" w:cs="仿宋"/>
          <w:color w:val="000000" w:themeColor="text1"/>
          <w:w w:val="95"/>
          <w:sz w:val="28"/>
          <w:szCs w:val="28"/>
          <w:lang w:eastAsia="zh-CN"/>
          <w14:textFill>
            <w14:solidFill>
              <w14:schemeClr w14:val="tx1"/>
            </w14:solidFill>
          </w14:textFill>
        </w:rPr>
        <w:t>效杜绝</w:t>
      </w:r>
      <w:r>
        <w:rPr>
          <w:rFonts w:hint="eastAsia" w:ascii="仿宋" w:hAnsi="仿宋" w:eastAsia="仿宋" w:cs="仿宋"/>
          <w:color w:val="000000" w:themeColor="text1"/>
          <w:spacing w:val="-89"/>
          <w:w w:val="95"/>
          <w:sz w:val="28"/>
          <w:szCs w:val="28"/>
          <w:lang w:eastAsia="zh-CN"/>
          <w14:textFill>
            <w14:solidFill>
              <w14:schemeClr w14:val="tx1"/>
            </w14:solidFill>
          </w14:textFill>
        </w:rPr>
        <w:t>了</w:t>
      </w:r>
      <w:r>
        <w:rPr>
          <w:rFonts w:hint="eastAsia" w:ascii="仿宋" w:hAnsi="仿宋" w:eastAsia="仿宋" w:cs="仿宋"/>
          <w:color w:val="000000" w:themeColor="text1"/>
          <w:spacing w:val="1"/>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三违”</w:t>
      </w:r>
      <w:r>
        <w:rPr>
          <w:rFonts w:hint="eastAsia" w:ascii="仿宋" w:hAnsi="仿宋" w:eastAsia="仿宋" w:cs="仿宋"/>
          <w:color w:val="000000" w:themeColor="text1"/>
          <w:sz w:val="28"/>
          <w:szCs w:val="28"/>
          <w:lang w:eastAsia="zh-CN"/>
          <w14:textFill>
            <w14:solidFill>
              <w14:schemeClr w14:val="tx1"/>
            </w14:solidFill>
          </w14:textFill>
        </w:rPr>
        <w:t>现象发</w:t>
      </w:r>
      <w:r>
        <w:rPr>
          <w:rFonts w:hint="eastAsia" w:ascii="仿宋" w:hAnsi="仿宋" w:eastAsia="仿宋" w:cs="仿宋"/>
          <w:color w:val="000000" w:themeColor="text1"/>
          <w:spacing w:val="2"/>
          <w:sz w:val="28"/>
          <w:szCs w:val="28"/>
          <w:lang w:eastAsia="zh-CN"/>
          <w14:textFill>
            <w14:solidFill>
              <w14:schemeClr w14:val="tx1"/>
            </w14:solidFill>
          </w14:textFill>
        </w:rPr>
        <w:t>生</w:t>
      </w:r>
      <w:r>
        <w:rPr>
          <w:rFonts w:hint="eastAsia" w:ascii="仿宋" w:hAnsi="仿宋" w:eastAsia="仿宋" w:cs="仿宋"/>
          <w:color w:val="000000" w:themeColor="text1"/>
          <w:sz w:val="28"/>
          <w:szCs w:val="28"/>
          <w:lang w:eastAsia="zh-CN"/>
          <w14:textFill>
            <w14:solidFill>
              <w14:schemeClr w14:val="tx1"/>
            </w14:solidFill>
          </w14:textFill>
        </w:rPr>
        <w:t>。</w:t>
      </w:r>
    </w:p>
    <w:p w14:paraId="7280213C">
      <w:pPr>
        <w:pStyle w:val="6"/>
        <w:keepNext w:val="0"/>
        <w:keepLines w:val="0"/>
        <w:pageBreakBefore w:val="0"/>
        <w:widowControl w:val="0"/>
        <w:kinsoku/>
        <w:wordWrap/>
        <w:overflowPunct/>
        <w:topLinePunct w:val="0"/>
        <w:autoSpaceDE/>
        <w:autoSpaceDN/>
        <w:bidi w:val="0"/>
        <w:adjustRightInd/>
        <w:snapToGrid/>
        <w:spacing w:line="560" w:lineRule="exact"/>
        <w:ind w:left="0" w:right="0" w:rightChars="0" w:firstLine="560" w:firstLineChars="200"/>
        <w:jc w:val="left"/>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为了有</w:t>
      </w:r>
      <w:r>
        <w:rPr>
          <w:rFonts w:hint="eastAsia" w:ascii="仿宋" w:hAnsi="仿宋" w:eastAsia="仿宋" w:cs="仿宋"/>
          <w:color w:val="000000" w:themeColor="text1"/>
          <w:spacing w:val="2"/>
          <w:sz w:val="28"/>
          <w:szCs w:val="28"/>
          <w:lang w:eastAsia="zh-CN"/>
          <w14:textFill>
            <w14:solidFill>
              <w14:schemeClr w14:val="tx1"/>
            </w14:solidFill>
          </w14:textFill>
        </w:rPr>
        <w:t>效</w:t>
      </w:r>
      <w:r>
        <w:rPr>
          <w:rFonts w:hint="eastAsia" w:ascii="仿宋" w:hAnsi="仿宋" w:eastAsia="仿宋" w:cs="仿宋"/>
          <w:color w:val="000000" w:themeColor="text1"/>
          <w:sz w:val="28"/>
          <w:szCs w:val="28"/>
          <w:lang w:eastAsia="zh-CN"/>
          <w14:textFill>
            <w14:solidFill>
              <w14:schemeClr w14:val="tx1"/>
            </w14:solidFill>
          </w14:textFill>
        </w:rPr>
        <w:t>防范</w:t>
      </w:r>
      <w:r>
        <w:rPr>
          <w:rFonts w:hint="eastAsia" w:ascii="仿宋" w:hAnsi="仿宋" w:eastAsia="仿宋" w:cs="仿宋"/>
          <w:color w:val="000000" w:themeColor="text1"/>
          <w:spacing w:val="2"/>
          <w:sz w:val="28"/>
          <w:szCs w:val="28"/>
          <w:lang w:eastAsia="zh-CN"/>
          <w14:textFill>
            <w14:solidFill>
              <w14:schemeClr w14:val="tx1"/>
            </w14:solidFill>
          </w14:textFill>
        </w:rPr>
        <w:t>重</w:t>
      </w:r>
      <w:r>
        <w:rPr>
          <w:rFonts w:hint="eastAsia" w:ascii="仿宋" w:hAnsi="仿宋" w:eastAsia="仿宋" w:cs="仿宋"/>
          <w:color w:val="000000" w:themeColor="text1"/>
          <w:spacing w:val="-57"/>
          <w:sz w:val="28"/>
          <w:szCs w:val="28"/>
          <w:lang w:eastAsia="zh-CN"/>
          <w14:textFill>
            <w14:solidFill>
              <w14:schemeClr w14:val="tx1"/>
            </w14:solidFill>
          </w14:textFill>
        </w:rPr>
        <w:t>、</w:t>
      </w:r>
      <w:r>
        <w:rPr>
          <w:rFonts w:hint="eastAsia" w:ascii="仿宋" w:hAnsi="仿宋" w:eastAsia="仿宋" w:cs="仿宋"/>
          <w:color w:val="000000" w:themeColor="text1"/>
          <w:spacing w:val="2"/>
          <w:sz w:val="28"/>
          <w:szCs w:val="28"/>
          <w:lang w:eastAsia="zh-CN"/>
          <w14:textFill>
            <w14:solidFill>
              <w14:schemeClr w14:val="tx1"/>
            </w14:solidFill>
          </w14:textFill>
        </w:rPr>
        <w:t>特</w:t>
      </w:r>
      <w:r>
        <w:rPr>
          <w:rFonts w:hint="eastAsia" w:ascii="仿宋" w:hAnsi="仿宋" w:eastAsia="仿宋" w:cs="仿宋"/>
          <w:color w:val="000000" w:themeColor="text1"/>
          <w:sz w:val="28"/>
          <w:szCs w:val="28"/>
          <w:lang w:eastAsia="zh-CN"/>
          <w14:textFill>
            <w14:solidFill>
              <w14:schemeClr w14:val="tx1"/>
            </w14:solidFill>
          </w14:textFill>
        </w:rPr>
        <w:t>大事故</w:t>
      </w:r>
      <w:r>
        <w:rPr>
          <w:rFonts w:hint="eastAsia" w:ascii="仿宋" w:hAnsi="仿宋" w:eastAsia="仿宋" w:cs="仿宋"/>
          <w:color w:val="000000" w:themeColor="text1"/>
          <w:spacing w:val="2"/>
          <w:sz w:val="28"/>
          <w:szCs w:val="28"/>
          <w:lang w:eastAsia="zh-CN"/>
          <w14:textFill>
            <w14:solidFill>
              <w14:schemeClr w14:val="tx1"/>
            </w14:solidFill>
          </w14:textFill>
        </w:rPr>
        <w:t>的</w:t>
      </w:r>
      <w:r>
        <w:rPr>
          <w:rFonts w:hint="eastAsia" w:ascii="仿宋" w:hAnsi="仿宋" w:eastAsia="仿宋" w:cs="仿宋"/>
          <w:color w:val="000000" w:themeColor="text1"/>
          <w:sz w:val="28"/>
          <w:szCs w:val="28"/>
          <w:lang w:eastAsia="zh-CN"/>
          <w14:textFill>
            <w14:solidFill>
              <w14:schemeClr w14:val="tx1"/>
            </w14:solidFill>
          </w14:textFill>
        </w:rPr>
        <w:t>发生</w:t>
      </w:r>
      <w:r>
        <w:rPr>
          <w:rFonts w:hint="eastAsia" w:ascii="仿宋" w:hAnsi="仿宋" w:eastAsia="仿宋" w:cs="仿宋"/>
          <w:color w:val="000000" w:themeColor="text1"/>
          <w:spacing w:val="-54"/>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公</w:t>
      </w:r>
      <w:r>
        <w:rPr>
          <w:rFonts w:hint="eastAsia" w:ascii="仿宋" w:hAnsi="仿宋" w:eastAsia="仿宋" w:cs="仿宋"/>
          <w:color w:val="000000" w:themeColor="text1"/>
          <w:spacing w:val="2"/>
          <w:sz w:val="28"/>
          <w:szCs w:val="28"/>
          <w:lang w:eastAsia="zh-CN"/>
          <w14:textFill>
            <w14:solidFill>
              <w14:schemeClr w14:val="tx1"/>
            </w14:solidFill>
          </w14:textFill>
        </w:rPr>
        <w:t>司</w:t>
      </w:r>
      <w:r>
        <w:rPr>
          <w:rFonts w:hint="eastAsia" w:ascii="仿宋" w:hAnsi="仿宋" w:eastAsia="仿宋" w:cs="仿宋"/>
          <w:color w:val="000000" w:themeColor="text1"/>
          <w:sz w:val="28"/>
          <w:szCs w:val="28"/>
          <w:lang w:eastAsia="zh-CN"/>
          <w14:textFill>
            <w14:solidFill>
              <w14:schemeClr w14:val="tx1"/>
            </w14:solidFill>
          </w14:textFill>
        </w:rPr>
        <w:t>加强了</w:t>
      </w:r>
      <w:r>
        <w:rPr>
          <w:rFonts w:hint="eastAsia" w:ascii="仿宋" w:hAnsi="仿宋" w:eastAsia="仿宋" w:cs="仿宋"/>
          <w:color w:val="000000" w:themeColor="text1"/>
          <w:spacing w:val="2"/>
          <w:sz w:val="28"/>
          <w:szCs w:val="28"/>
          <w:lang w:eastAsia="zh-CN"/>
          <w14:textFill>
            <w14:solidFill>
              <w14:schemeClr w14:val="tx1"/>
            </w14:solidFill>
          </w14:textFill>
        </w:rPr>
        <w:t>对</w:t>
      </w:r>
      <w:r>
        <w:rPr>
          <w:rFonts w:hint="eastAsia" w:ascii="仿宋" w:hAnsi="仿宋" w:eastAsia="仿宋" w:cs="仿宋"/>
          <w:color w:val="000000" w:themeColor="text1"/>
          <w:sz w:val="28"/>
          <w:szCs w:val="28"/>
          <w:lang w:eastAsia="zh-CN"/>
          <w14:textFill>
            <w14:solidFill>
              <w14:schemeClr w14:val="tx1"/>
            </w14:solidFill>
          </w14:textFill>
        </w:rPr>
        <w:t>特种</w:t>
      </w:r>
      <w:r>
        <w:rPr>
          <w:rFonts w:hint="eastAsia" w:ascii="仿宋" w:hAnsi="仿宋" w:eastAsia="仿宋" w:cs="仿宋"/>
          <w:color w:val="000000" w:themeColor="text1"/>
          <w:spacing w:val="2"/>
          <w:sz w:val="28"/>
          <w:szCs w:val="28"/>
          <w:lang w:eastAsia="zh-CN"/>
          <w14:textFill>
            <w14:solidFill>
              <w14:schemeClr w14:val="tx1"/>
            </w14:solidFill>
          </w14:textFill>
        </w:rPr>
        <w:t>设</w:t>
      </w:r>
      <w:r>
        <w:rPr>
          <w:rFonts w:hint="eastAsia" w:ascii="仿宋" w:hAnsi="仿宋" w:eastAsia="仿宋" w:cs="仿宋"/>
          <w:color w:val="000000" w:themeColor="text1"/>
          <w:sz w:val="28"/>
          <w:szCs w:val="28"/>
          <w:lang w:eastAsia="zh-CN"/>
          <w14:textFill>
            <w14:solidFill>
              <w14:schemeClr w14:val="tx1"/>
            </w14:solidFill>
          </w14:textFill>
        </w:rPr>
        <w:t>备</w:t>
      </w:r>
      <w:r>
        <w:rPr>
          <w:rFonts w:hint="eastAsia" w:ascii="仿宋" w:hAnsi="仿宋" w:eastAsia="仿宋" w:cs="仿宋"/>
          <w:color w:val="000000" w:themeColor="text1"/>
          <w:spacing w:val="2"/>
          <w:sz w:val="28"/>
          <w:szCs w:val="28"/>
          <w:lang w:eastAsia="zh-CN"/>
          <w14:textFill>
            <w14:solidFill>
              <w14:schemeClr w14:val="tx1"/>
            </w14:solidFill>
          </w14:textFill>
        </w:rPr>
        <w:t>和</w:t>
      </w:r>
      <w:r>
        <w:rPr>
          <w:rFonts w:hint="eastAsia" w:ascii="仿宋" w:hAnsi="仿宋" w:eastAsia="仿宋" w:cs="仿宋"/>
          <w:color w:val="000000" w:themeColor="text1"/>
          <w:sz w:val="28"/>
          <w:szCs w:val="28"/>
          <w:lang w:eastAsia="zh-CN"/>
          <w14:textFill>
            <w14:solidFill>
              <w14:schemeClr w14:val="tx1"/>
            </w14:solidFill>
          </w14:textFill>
        </w:rPr>
        <w:t>特种作</w:t>
      </w:r>
      <w:r>
        <w:rPr>
          <w:rFonts w:hint="eastAsia" w:ascii="仿宋" w:hAnsi="仿宋" w:eastAsia="仿宋" w:cs="仿宋"/>
          <w:color w:val="000000" w:themeColor="text1"/>
          <w:spacing w:val="2"/>
          <w:sz w:val="28"/>
          <w:szCs w:val="28"/>
          <w:lang w:eastAsia="zh-CN"/>
          <w14:textFill>
            <w14:solidFill>
              <w14:schemeClr w14:val="tx1"/>
            </w14:solidFill>
          </w14:textFill>
        </w:rPr>
        <w:t>业</w:t>
      </w:r>
      <w:r>
        <w:rPr>
          <w:rFonts w:hint="eastAsia" w:ascii="仿宋" w:hAnsi="仿宋" w:eastAsia="仿宋" w:cs="仿宋"/>
          <w:color w:val="000000" w:themeColor="text1"/>
          <w:sz w:val="28"/>
          <w:szCs w:val="28"/>
          <w:lang w:eastAsia="zh-CN"/>
          <w14:textFill>
            <w14:solidFill>
              <w14:schemeClr w14:val="tx1"/>
            </w14:solidFill>
          </w14:textFill>
        </w:rPr>
        <w:t>人员的安</w:t>
      </w:r>
      <w:r>
        <w:rPr>
          <w:rFonts w:hint="eastAsia" w:ascii="仿宋" w:hAnsi="仿宋" w:eastAsia="仿宋" w:cs="仿宋"/>
          <w:color w:val="000000" w:themeColor="text1"/>
          <w:spacing w:val="2"/>
          <w:sz w:val="28"/>
          <w:szCs w:val="28"/>
          <w:lang w:eastAsia="zh-CN"/>
          <w14:textFill>
            <w14:solidFill>
              <w14:schemeClr w14:val="tx1"/>
            </w14:solidFill>
          </w14:textFill>
        </w:rPr>
        <w:t>全</w:t>
      </w:r>
      <w:r>
        <w:rPr>
          <w:rFonts w:hint="eastAsia" w:ascii="仿宋" w:hAnsi="仿宋" w:eastAsia="仿宋" w:cs="仿宋"/>
          <w:color w:val="000000" w:themeColor="text1"/>
          <w:sz w:val="28"/>
          <w:szCs w:val="28"/>
          <w:lang w:eastAsia="zh-CN"/>
          <w14:textFill>
            <w14:solidFill>
              <w14:schemeClr w14:val="tx1"/>
            </w14:solidFill>
          </w14:textFill>
        </w:rPr>
        <w:t>管理</w:t>
      </w:r>
      <w:r>
        <w:rPr>
          <w:rFonts w:hint="eastAsia" w:ascii="仿宋" w:hAnsi="仿宋" w:eastAsia="仿宋" w:cs="仿宋"/>
          <w:color w:val="000000" w:themeColor="text1"/>
          <w:spacing w:val="-54"/>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完</w:t>
      </w:r>
      <w:r>
        <w:rPr>
          <w:rFonts w:hint="eastAsia" w:ascii="仿宋" w:hAnsi="仿宋" w:eastAsia="仿宋" w:cs="仿宋"/>
          <w:color w:val="000000" w:themeColor="text1"/>
          <w:spacing w:val="2"/>
          <w:sz w:val="28"/>
          <w:szCs w:val="28"/>
          <w:lang w:eastAsia="zh-CN"/>
          <w14:textFill>
            <w14:solidFill>
              <w14:schemeClr w14:val="tx1"/>
            </w14:solidFill>
          </w14:textFill>
        </w:rPr>
        <w:t>善</w:t>
      </w:r>
      <w:r>
        <w:rPr>
          <w:rFonts w:hint="eastAsia" w:ascii="仿宋" w:hAnsi="仿宋" w:eastAsia="仿宋" w:cs="仿宋"/>
          <w:color w:val="000000" w:themeColor="text1"/>
          <w:sz w:val="28"/>
          <w:szCs w:val="28"/>
          <w:lang w:eastAsia="zh-CN"/>
          <w14:textFill>
            <w14:solidFill>
              <w14:schemeClr w14:val="tx1"/>
            </w14:solidFill>
          </w14:textFill>
        </w:rPr>
        <w:t>了特种</w:t>
      </w:r>
      <w:r>
        <w:rPr>
          <w:rFonts w:hint="eastAsia" w:ascii="仿宋" w:hAnsi="仿宋" w:eastAsia="仿宋" w:cs="仿宋"/>
          <w:color w:val="000000" w:themeColor="text1"/>
          <w:spacing w:val="2"/>
          <w:sz w:val="28"/>
          <w:szCs w:val="28"/>
          <w:lang w:eastAsia="zh-CN"/>
          <w14:textFill>
            <w14:solidFill>
              <w14:schemeClr w14:val="tx1"/>
            </w14:solidFill>
          </w14:textFill>
        </w:rPr>
        <w:t>设</w:t>
      </w:r>
      <w:r>
        <w:rPr>
          <w:rFonts w:hint="eastAsia" w:ascii="仿宋" w:hAnsi="仿宋" w:eastAsia="仿宋" w:cs="仿宋"/>
          <w:color w:val="000000" w:themeColor="text1"/>
          <w:sz w:val="28"/>
          <w:szCs w:val="28"/>
          <w:lang w:eastAsia="zh-CN"/>
          <w14:textFill>
            <w14:solidFill>
              <w14:schemeClr w14:val="tx1"/>
            </w14:solidFill>
          </w14:textFill>
        </w:rPr>
        <w:t>备和</w:t>
      </w:r>
      <w:r>
        <w:rPr>
          <w:rFonts w:hint="eastAsia" w:ascii="仿宋" w:hAnsi="仿宋" w:eastAsia="仿宋" w:cs="仿宋"/>
          <w:color w:val="000000" w:themeColor="text1"/>
          <w:spacing w:val="2"/>
          <w:sz w:val="28"/>
          <w:szCs w:val="28"/>
          <w:lang w:eastAsia="zh-CN"/>
          <w14:textFill>
            <w14:solidFill>
              <w14:schemeClr w14:val="tx1"/>
            </w14:solidFill>
          </w14:textFill>
        </w:rPr>
        <w:t>特</w:t>
      </w:r>
      <w:r>
        <w:rPr>
          <w:rFonts w:hint="eastAsia" w:ascii="仿宋" w:hAnsi="仿宋" w:eastAsia="仿宋" w:cs="仿宋"/>
          <w:color w:val="000000" w:themeColor="text1"/>
          <w:sz w:val="28"/>
          <w:szCs w:val="28"/>
          <w:lang w:eastAsia="zh-CN"/>
          <w14:textFill>
            <w14:solidFill>
              <w14:schemeClr w14:val="tx1"/>
            </w14:solidFill>
          </w14:textFill>
        </w:rPr>
        <w:t>种</w:t>
      </w:r>
      <w:r>
        <w:rPr>
          <w:rFonts w:hint="eastAsia" w:ascii="仿宋" w:hAnsi="仿宋" w:eastAsia="仿宋" w:cs="仿宋"/>
          <w:color w:val="000000" w:themeColor="text1"/>
          <w:spacing w:val="2"/>
          <w:sz w:val="28"/>
          <w:szCs w:val="28"/>
          <w:lang w:eastAsia="zh-CN"/>
          <w14:textFill>
            <w14:solidFill>
              <w14:schemeClr w14:val="tx1"/>
            </w14:solidFill>
          </w14:textFill>
        </w:rPr>
        <w:t>作</w:t>
      </w:r>
      <w:r>
        <w:rPr>
          <w:rFonts w:hint="eastAsia" w:ascii="仿宋" w:hAnsi="仿宋" w:eastAsia="仿宋" w:cs="仿宋"/>
          <w:color w:val="000000" w:themeColor="text1"/>
          <w:sz w:val="28"/>
          <w:szCs w:val="28"/>
          <w:lang w:eastAsia="zh-CN"/>
          <w14:textFill>
            <w14:solidFill>
              <w14:schemeClr w14:val="tx1"/>
            </w14:solidFill>
          </w14:textFill>
        </w:rPr>
        <w:t>业人员</w:t>
      </w:r>
      <w:r>
        <w:rPr>
          <w:rFonts w:hint="eastAsia" w:ascii="仿宋" w:hAnsi="仿宋" w:eastAsia="仿宋" w:cs="仿宋"/>
          <w:color w:val="000000" w:themeColor="text1"/>
          <w:spacing w:val="2"/>
          <w:sz w:val="28"/>
          <w:szCs w:val="28"/>
          <w:lang w:eastAsia="zh-CN"/>
          <w14:textFill>
            <w14:solidFill>
              <w14:schemeClr w14:val="tx1"/>
            </w14:solidFill>
          </w14:textFill>
        </w:rPr>
        <w:t>的</w:t>
      </w:r>
      <w:r>
        <w:rPr>
          <w:rFonts w:hint="eastAsia" w:ascii="仿宋" w:hAnsi="仿宋" w:eastAsia="仿宋" w:cs="仿宋"/>
          <w:color w:val="000000" w:themeColor="text1"/>
          <w:sz w:val="28"/>
          <w:szCs w:val="28"/>
          <w:lang w:eastAsia="zh-CN"/>
          <w14:textFill>
            <w14:solidFill>
              <w14:schemeClr w14:val="tx1"/>
            </w14:solidFill>
          </w14:textFill>
        </w:rPr>
        <w:t>安全</w:t>
      </w:r>
      <w:r>
        <w:rPr>
          <w:rFonts w:hint="eastAsia" w:ascii="仿宋" w:hAnsi="仿宋" w:eastAsia="仿宋" w:cs="仿宋"/>
          <w:color w:val="000000" w:themeColor="text1"/>
          <w:spacing w:val="2"/>
          <w:sz w:val="28"/>
          <w:szCs w:val="28"/>
          <w:lang w:eastAsia="zh-CN"/>
          <w14:textFill>
            <w14:solidFill>
              <w14:schemeClr w14:val="tx1"/>
            </w14:solidFill>
          </w14:textFill>
        </w:rPr>
        <w:t>管</w:t>
      </w:r>
      <w:r>
        <w:rPr>
          <w:rFonts w:hint="eastAsia" w:ascii="仿宋" w:hAnsi="仿宋" w:eastAsia="仿宋" w:cs="仿宋"/>
          <w:color w:val="000000" w:themeColor="text1"/>
          <w:sz w:val="28"/>
          <w:szCs w:val="28"/>
          <w:lang w:eastAsia="zh-CN"/>
          <w14:textFill>
            <w14:solidFill>
              <w14:schemeClr w14:val="tx1"/>
            </w14:solidFill>
          </w14:textFill>
        </w:rPr>
        <w:t>理</w:t>
      </w:r>
      <w:r>
        <w:rPr>
          <w:rFonts w:hint="eastAsia" w:ascii="仿宋" w:hAnsi="仿宋" w:eastAsia="仿宋" w:cs="仿宋"/>
          <w:color w:val="000000" w:themeColor="text1"/>
          <w:spacing w:val="2"/>
          <w:sz w:val="28"/>
          <w:szCs w:val="28"/>
          <w:lang w:eastAsia="zh-CN"/>
          <w14:textFill>
            <w14:solidFill>
              <w14:schemeClr w14:val="tx1"/>
            </w14:solidFill>
          </w14:textFill>
        </w:rPr>
        <w:t>制</w:t>
      </w:r>
      <w:r>
        <w:rPr>
          <w:rFonts w:hint="eastAsia" w:ascii="仿宋" w:hAnsi="仿宋" w:eastAsia="仿宋" w:cs="仿宋"/>
          <w:color w:val="000000" w:themeColor="text1"/>
          <w:sz w:val="28"/>
          <w:szCs w:val="28"/>
          <w:lang w:eastAsia="zh-CN"/>
          <w14:textFill>
            <w14:solidFill>
              <w14:schemeClr w14:val="tx1"/>
            </w14:solidFill>
          </w14:textFill>
        </w:rPr>
        <w:t>度</w:t>
      </w:r>
      <w:r>
        <w:rPr>
          <w:rFonts w:hint="eastAsia" w:ascii="仿宋" w:hAnsi="仿宋" w:eastAsia="仿宋" w:cs="仿宋"/>
          <w:color w:val="000000" w:themeColor="text1"/>
          <w:spacing w:val="-57"/>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对</w:t>
      </w:r>
      <w:r>
        <w:rPr>
          <w:rFonts w:hint="eastAsia" w:ascii="仿宋" w:hAnsi="仿宋" w:eastAsia="仿宋" w:cs="仿宋"/>
          <w:color w:val="000000" w:themeColor="text1"/>
          <w:spacing w:val="2"/>
          <w:sz w:val="28"/>
          <w:szCs w:val="28"/>
          <w:lang w:eastAsia="zh-CN"/>
          <w14:textFill>
            <w14:solidFill>
              <w14:schemeClr w14:val="tx1"/>
            </w14:solidFill>
          </w14:textFill>
        </w:rPr>
        <w:t>特</w:t>
      </w:r>
      <w:r>
        <w:rPr>
          <w:rFonts w:hint="eastAsia" w:ascii="仿宋" w:hAnsi="仿宋" w:eastAsia="仿宋" w:cs="仿宋"/>
          <w:color w:val="000000" w:themeColor="text1"/>
          <w:sz w:val="28"/>
          <w:szCs w:val="28"/>
          <w:lang w:eastAsia="zh-CN"/>
          <w14:textFill>
            <w14:solidFill>
              <w14:schemeClr w14:val="tx1"/>
            </w14:solidFill>
          </w14:textFill>
        </w:rPr>
        <w:t>种设备</w:t>
      </w:r>
      <w:r>
        <w:rPr>
          <w:rFonts w:hint="eastAsia" w:ascii="仿宋" w:hAnsi="仿宋" w:eastAsia="仿宋" w:cs="仿宋"/>
          <w:color w:val="000000" w:themeColor="text1"/>
          <w:w w:val="95"/>
          <w:sz w:val="28"/>
          <w:szCs w:val="28"/>
          <w:lang w:eastAsia="zh-CN"/>
          <w14:textFill>
            <w14:solidFill>
              <w14:schemeClr w14:val="tx1"/>
            </w14:solidFill>
          </w14:textFill>
        </w:rPr>
        <w:t>定</w:t>
      </w:r>
      <w:r>
        <w:rPr>
          <w:rFonts w:hint="eastAsia" w:ascii="仿宋" w:hAnsi="仿宋" w:eastAsia="仿宋" w:cs="仿宋"/>
          <w:color w:val="000000" w:themeColor="text1"/>
          <w:spacing w:val="1"/>
          <w:w w:val="95"/>
          <w:sz w:val="28"/>
          <w:szCs w:val="28"/>
          <w:lang w:eastAsia="zh-CN"/>
          <w14:textFill>
            <w14:solidFill>
              <w14:schemeClr w14:val="tx1"/>
            </w14:solidFill>
          </w14:textFill>
        </w:rPr>
        <w:t>期</w:t>
      </w:r>
      <w:r>
        <w:rPr>
          <w:rFonts w:hint="eastAsia" w:ascii="仿宋" w:hAnsi="仿宋" w:eastAsia="仿宋" w:cs="仿宋"/>
          <w:color w:val="000000" w:themeColor="text1"/>
          <w:w w:val="95"/>
          <w:sz w:val="28"/>
          <w:szCs w:val="28"/>
          <w:lang w:eastAsia="zh-CN"/>
          <w14:textFill>
            <w14:solidFill>
              <w14:schemeClr w14:val="tx1"/>
            </w14:solidFill>
          </w14:textFill>
        </w:rPr>
        <w:t>进</w:t>
      </w:r>
      <w:r>
        <w:rPr>
          <w:rFonts w:hint="eastAsia" w:ascii="仿宋" w:hAnsi="仿宋" w:eastAsia="仿宋" w:cs="仿宋"/>
          <w:color w:val="000000" w:themeColor="text1"/>
          <w:spacing w:val="1"/>
          <w:w w:val="95"/>
          <w:sz w:val="28"/>
          <w:szCs w:val="28"/>
          <w:lang w:eastAsia="zh-CN"/>
          <w14:textFill>
            <w14:solidFill>
              <w14:schemeClr w14:val="tx1"/>
            </w14:solidFill>
          </w14:textFill>
        </w:rPr>
        <w:t>行保</w:t>
      </w:r>
      <w:r>
        <w:rPr>
          <w:rFonts w:hint="eastAsia" w:ascii="仿宋" w:hAnsi="仿宋" w:eastAsia="仿宋" w:cs="仿宋"/>
          <w:color w:val="000000" w:themeColor="text1"/>
          <w:w w:val="95"/>
          <w:sz w:val="28"/>
          <w:szCs w:val="28"/>
          <w:lang w:eastAsia="zh-CN"/>
          <w14:textFill>
            <w14:solidFill>
              <w14:schemeClr w14:val="tx1"/>
            </w14:solidFill>
          </w14:textFill>
        </w:rPr>
        <w:t>养</w:t>
      </w:r>
      <w:r>
        <w:rPr>
          <w:rFonts w:hint="eastAsia" w:ascii="仿宋" w:hAnsi="仿宋" w:eastAsia="仿宋" w:cs="仿宋"/>
          <w:color w:val="000000" w:themeColor="text1"/>
          <w:spacing w:val="1"/>
          <w:w w:val="95"/>
          <w:sz w:val="28"/>
          <w:szCs w:val="28"/>
          <w:lang w:eastAsia="zh-CN"/>
          <w14:textFill>
            <w14:solidFill>
              <w14:schemeClr w14:val="tx1"/>
            </w14:solidFill>
          </w14:textFill>
        </w:rPr>
        <w:t>和</w:t>
      </w:r>
      <w:r>
        <w:rPr>
          <w:rFonts w:hint="eastAsia" w:ascii="仿宋" w:hAnsi="仿宋" w:eastAsia="仿宋" w:cs="仿宋"/>
          <w:color w:val="000000" w:themeColor="text1"/>
          <w:w w:val="95"/>
          <w:sz w:val="28"/>
          <w:szCs w:val="28"/>
          <w:lang w:eastAsia="zh-CN"/>
          <w14:textFill>
            <w14:solidFill>
              <w14:schemeClr w14:val="tx1"/>
            </w14:solidFill>
          </w14:textFill>
        </w:rPr>
        <w:t>检</w:t>
      </w:r>
      <w:r>
        <w:rPr>
          <w:rFonts w:hint="eastAsia" w:ascii="仿宋" w:hAnsi="仿宋" w:eastAsia="仿宋" w:cs="仿宋"/>
          <w:color w:val="000000" w:themeColor="text1"/>
          <w:spacing w:val="1"/>
          <w:w w:val="95"/>
          <w:sz w:val="28"/>
          <w:szCs w:val="28"/>
          <w:lang w:eastAsia="zh-CN"/>
          <w14:textFill>
            <w14:solidFill>
              <w14:schemeClr w14:val="tx1"/>
            </w14:solidFill>
          </w14:textFill>
        </w:rPr>
        <w:t>测</w:t>
      </w:r>
      <w:r>
        <w:rPr>
          <w:rFonts w:hint="eastAsia" w:ascii="仿宋" w:hAnsi="仿宋" w:eastAsia="仿宋" w:cs="仿宋"/>
          <w:color w:val="000000" w:themeColor="text1"/>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及</w:t>
      </w:r>
      <w:r>
        <w:rPr>
          <w:rFonts w:hint="eastAsia" w:ascii="仿宋" w:hAnsi="仿宋" w:eastAsia="仿宋" w:cs="仿宋"/>
          <w:color w:val="000000" w:themeColor="text1"/>
          <w:w w:val="95"/>
          <w:sz w:val="28"/>
          <w:szCs w:val="28"/>
          <w:lang w:eastAsia="zh-CN"/>
          <w14:textFill>
            <w14:solidFill>
              <w14:schemeClr w14:val="tx1"/>
            </w14:solidFill>
          </w14:textFill>
        </w:rPr>
        <w:t>时</w:t>
      </w:r>
      <w:r>
        <w:rPr>
          <w:rFonts w:hint="eastAsia" w:ascii="仿宋" w:hAnsi="仿宋" w:eastAsia="仿宋" w:cs="仿宋"/>
          <w:color w:val="000000" w:themeColor="text1"/>
          <w:spacing w:val="1"/>
          <w:w w:val="95"/>
          <w:sz w:val="28"/>
          <w:szCs w:val="28"/>
          <w:lang w:eastAsia="zh-CN"/>
          <w14:textFill>
            <w14:solidFill>
              <w14:schemeClr w14:val="tx1"/>
            </w14:solidFill>
          </w14:textFill>
        </w:rPr>
        <w:t>整改</w:t>
      </w:r>
      <w:r>
        <w:rPr>
          <w:rFonts w:hint="eastAsia" w:ascii="仿宋" w:hAnsi="仿宋" w:eastAsia="仿宋" w:cs="仿宋"/>
          <w:color w:val="000000" w:themeColor="text1"/>
          <w:w w:val="95"/>
          <w:sz w:val="28"/>
          <w:szCs w:val="28"/>
          <w:lang w:eastAsia="zh-CN"/>
          <w14:textFill>
            <w14:solidFill>
              <w14:schemeClr w14:val="tx1"/>
            </w14:solidFill>
          </w14:textFill>
        </w:rPr>
        <w:t>存</w:t>
      </w:r>
      <w:r>
        <w:rPr>
          <w:rFonts w:hint="eastAsia" w:ascii="仿宋" w:hAnsi="仿宋" w:eastAsia="仿宋" w:cs="仿宋"/>
          <w:color w:val="000000" w:themeColor="text1"/>
          <w:spacing w:val="1"/>
          <w:w w:val="95"/>
          <w:sz w:val="28"/>
          <w:szCs w:val="28"/>
          <w:lang w:eastAsia="zh-CN"/>
          <w14:textFill>
            <w14:solidFill>
              <w14:schemeClr w14:val="tx1"/>
            </w14:solidFill>
          </w14:textFill>
        </w:rPr>
        <w:t>在</w:t>
      </w:r>
      <w:r>
        <w:rPr>
          <w:rFonts w:hint="eastAsia" w:ascii="仿宋" w:hAnsi="仿宋" w:eastAsia="仿宋" w:cs="仿宋"/>
          <w:color w:val="000000" w:themeColor="text1"/>
          <w:w w:val="95"/>
          <w:sz w:val="28"/>
          <w:szCs w:val="28"/>
          <w:lang w:eastAsia="zh-CN"/>
          <w14:textFill>
            <w14:solidFill>
              <w14:schemeClr w14:val="tx1"/>
            </w14:solidFill>
          </w14:textFill>
        </w:rPr>
        <w:t>的</w:t>
      </w:r>
      <w:r>
        <w:rPr>
          <w:rFonts w:hint="eastAsia" w:ascii="仿宋" w:hAnsi="仿宋" w:eastAsia="仿宋" w:cs="仿宋"/>
          <w:color w:val="000000" w:themeColor="text1"/>
          <w:spacing w:val="1"/>
          <w:w w:val="95"/>
          <w:sz w:val="28"/>
          <w:szCs w:val="28"/>
          <w:lang w:eastAsia="zh-CN"/>
          <w14:textFill>
            <w14:solidFill>
              <w14:schemeClr w14:val="tx1"/>
            </w14:solidFill>
          </w14:textFill>
        </w:rPr>
        <w:t>问</w:t>
      </w:r>
      <w:r>
        <w:rPr>
          <w:rFonts w:hint="eastAsia" w:ascii="仿宋" w:hAnsi="仿宋" w:eastAsia="仿宋" w:cs="仿宋"/>
          <w:color w:val="000000" w:themeColor="text1"/>
          <w:w w:val="95"/>
          <w:sz w:val="28"/>
          <w:szCs w:val="28"/>
          <w:lang w:eastAsia="zh-CN"/>
          <w14:textFill>
            <w14:solidFill>
              <w14:schemeClr w14:val="tx1"/>
            </w14:solidFill>
          </w14:textFill>
        </w:rPr>
        <w:t>题</w:t>
      </w:r>
      <w:r>
        <w:rPr>
          <w:rFonts w:hint="eastAsia" w:ascii="仿宋" w:hAnsi="仿宋" w:eastAsia="仿宋" w:cs="仿宋"/>
          <w:color w:val="000000" w:themeColor="text1"/>
          <w:spacing w:val="1"/>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确</w:t>
      </w:r>
      <w:r>
        <w:rPr>
          <w:rFonts w:hint="eastAsia" w:ascii="仿宋" w:hAnsi="仿宋" w:eastAsia="仿宋" w:cs="仿宋"/>
          <w:color w:val="000000" w:themeColor="text1"/>
          <w:spacing w:val="1"/>
          <w:w w:val="95"/>
          <w:sz w:val="28"/>
          <w:szCs w:val="28"/>
          <w:lang w:eastAsia="zh-CN"/>
          <w14:textFill>
            <w14:solidFill>
              <w14:schemeClr w14:val="tx1"/>
            </w14:solidFill>
          </w14:textFill>
        </w:rPr>
        <w:t>保设</w:t>
      </w:r>
      <w:r>
        <w:rPr>
          <w:rFonts w:hint="eastAsia" w:ascii="仿宋" w:hAnsi="仿宋" w:eastAsia="仿宋" w:cs="仿宋"/>
          <w:color w:val="000000" w:themeColor="text1"/>
          <w:w w:val="95"/>
          <w:sz w:val="28"/>
          <w:szCs w:val="28"/>
          <w:lang w:eastAsia="zh-CN"/>
          <w14:textFill>
            <w14:solidFill>
              <w14:schemeClr w14:val="tx1"/>
            </w14:solidFill>
          </w14:textFill>
        </w:rPr>
        <w:t>备</w:t>
      </w:r>
      <w:r>
        <w:rPr>
          <w:rFonts w:hint="eastAsia" w:ascii="仿宋" w:hAnsi="仿宋" w:eastAsia="仿宋" w:cs="仿宋"/>
          <w:color w:val="000000" w:themeColor="text1"/>
          <w:spacing w:val="1"/>
          <w:w w:val="95"/>
          <w:sz w:val="28"/>
          <w:szCs w:val="28"/>
          <w:lang w:eastAsia="zh-CN"/>
          <w14:textFill>
            <w14:solidFill>
              <w14:schemeClr w14:val="tx1"/>
            </w14:solidFill>
          </w14:textFill>
        </w:rPr>
        <w:t>保</w:t>
      </w:r>
      <w:r>
        <w:rPr>
          <w:rFonts w:hint="eastAsia" w:ascii="仿宋" w:hAnsi="仿宋" w:eastAsia="仿宋" w:cs="仿宋"/>
          <w:color w:val="000000" w:themeColor="text1"/>
          <w:w w:val="95"/>
          <w:sz w:val="28"/>
          <w:szCs w:val="28"/>
          <w:lang w:eastAsia="zh-CN"/>
          <w14:textFill>
            <w14:solidFill>
              <w14:schemeClr w14:val="tx1"/>
            </w14:solidFill>
          </w14:textFill>
        </w:rPr>
        <w:t>持</w:t>
      </w:r>
      <w:r>
        <w:rPr>
          <w:rFonts w:hint="eastAsia" w:ascii="仿宋" w:hAnsi="仿宋" w:eastAsia="仿宋" w:cs="仿宋"/>
          <w:color w:val="000000" w:themeColor="text1"/>
          <w:spacing w:val="1"/>
          <w:w w:val="95"/>
          <w:sz w:val="28"/>
          <w:szCs w:val="28"/>
          <w:lang w:eastAsia="zh-CN"/>
          <w14:textFill>
            <w14:solidFill>
              <w14:schemeClr w14:val="tx1"/>
            </w14:solidFill>
          </w14:textFill>
        </w:rPr>
        <w:t>良</w:t>
      </w:r>
      <w:r>
        <w:rPr>
          <w:rFonts w:hint="eastAsia" w:ascii="仿宋" w:hAnsi="仿宋" w:eastAsia="仿宋" w:cs="仿宋"/>
          <w:color w:val="000000" w:themeColor="text1"/>
          <w:w w:val="95"/>
          <w:sz w:val="28"/>
          <w:szCs w:val="28"/>
          <w:lang w:eastAsia="zh-CN"/>
          <w14:textFill>
            <w14:solidFill>
              <w14:schemeClr w14:val="tx1"/>
            </w14:solidFill>
          </w14:textFill>
        </w:rPr>
        <w:t>好</w:t>
      </w:r>
      <w:r>
        <w:rPr>
          <w:rFonts w:hint="eastAsia" w:ascii="仿宋" w:hAnsi="仿宋" w:eastAsia="仿宋" w:cs="仿宋"/>
          <w:color w:val="000000" w:themeColor="text1"/>
          <w:spacing w:val="1"/>
          <w:w w:val="95"/>
          <w:sz w:val="28"/>
          <w:szCs w:val="28"/>
          <w:lang w:eastAsia="zh-CN"/>
          <w14:textFill>
            <w14:solidFill>
              <w14:schemeClr w14:val="tx1"/>
            </w14:solidFill>
          </w14:textFill>
        </w:rPr>
        <w:t>的</w:t>
      </w:r>
      <w:r>
        <w:rPr>
          <w:rFonts w:hint="eastAsia" w:ascii="仿宋" w:hAnsi="仿宋" w:eastAsia="仿宋" w:cs="仿宋"/>
          <w:color w:val="000000" w:themeColor="text1"/>
          <w:w w:val="95"/>
          <w:sz w:val="28"/>
          <w:szCs w:val="28"/>
          <w:lang w:eastAsia="zh-CN"/>
          <w14:textFill>
            <w14:solidFill>
              <w14:schemeClr w14:val="tx1"/>
            </w14:solidFill>
          </w14:textFill>
        </w:rPr>
        <w:t>运</w:t>
      </w:r>
      <w:r>
        <w:rPr>
          <w:rFonts w:hint="eastAsia" w:ascii="仿宋" w:hAnsi="仿宋" w:eastAsia="仿宋" w:cs="仿宋"/>
          <w:color w:val="000000" w:themeColor="text1"/>
          <w:spacing w:val="1"/>
          <w:w w:val="95"/>
          <w:sz w:val="28"/>
          <w:szCs w:val="28"/>
          <w:lang w:eastAsia="zh-CN"/>
          <w14:textFill>
            <w14:solidFill>
              <w14:schemeClr w14:val="tx1"/>
            </w14:solidFill>
          </w14:textFill>
        </w:rPr>
        <w:t>行状</w:t>
      </w:r>
      <w:r>
        <w:rPr>
          <w:rFonts w:hint="eastAsia" w:ascii="仿宋" w:hAnsi="仿宋" w:eastAsia="仿宋" w:cs="仿宋"/>
          <w:color w:val="000000" w:themeColor="text1"/>
          <w:w w:val="95"/>
          <w:sz w:val="28"/>
          <w:szCs w:val="28"/>
          <w:lang w:eastAsia="zh-CN"/>
          <w14:textFill>
            <w14:solidFill>
              <w14:schemeClr w14:val="tx1"/>
            </w14:solidFill>
          </w14:textFill>
        </w:rPr>
        <w:t>态。</w:t>
      </w:r>
      <w:r>
        <w:rPr>
          <w:rFonts w:hint="eastAsia" w:ascii="仿宋" w:hAnsi="仿宋" w:eastAsia="仿宋" w:cs="仿宋"/>
          <w:color w:val="000000" w:themeColor="text1"/>
          <w:sz w:val="28"/>
          <w:szCs w:val="28"/>
          <w:lang w:eastAsia="zh-CN"/>
          <w14:textFill>
            <w14:solidFill>
              <w14:schemeClr w14:val="tx1"/>
            </w14:solidFill>
          </w14:textFill>
        </w:rPr>
        <w:t>公司的</w:t>
      </w:r>
      <w:r>
        <w:rPr>
          <w:rFonts w:hint="eastAsia" w:ascii="仿宋" w:hAnsi="仿宋" w:eastAsia="仿宋" w:cs="仿宋"/>
          <w:color w:val="000000" w:themeColor="text1"/>
          <w:spacing w:val="2"/>
          <w:sz w:val="28"/>
          <w:szCs w:val="28"/>
          <w:lang w:eastAsia="zh-CN"/>
          <w14:textFill>
            <w14:solidFill>
              <w14:schemeClr w14:val="tx1"/>
            </w14:solidFill>
          </w14:textFill>
        </w:rPr>
        <w:t>特</w:t>
      </w:r>
      <w:r>
        <w:rPr>
          <w:rFonts w:hint="eastAsia" w:ascii="仿宋" w:hAnsi="仿宋" w:eastAsia="仿宋" w:cs="仿宋"/>
          <w:color w:val="000000" w:themeColor="text1"/>
          <w:sz w:val="28"/>
          <w:szCs w:val="28"/>
          <w:lang w:eastAsia="zh-CN"/>
          <w14:textFill>
            <w14:solidFill>
              <w14:schemeClr w14:val="tx1"/>
            </w14:solidFill>
          </w14:textFill>
        </w:rPr>
        <w:t>种作</w:t>
      </w:r>
      <w:r>
        <w:rPr>
          <w:rFonts w:hint="eastAsia" w:ascii="仿宋" w:hAnsi="仿宋" w:eastAsia="仿宋" w:cs="仿宋"/>
          <w:color w:val="000000" w:themeColor="text1"/>
          <w:spacing w:val="2"/>
          <w:sz w:val="28"/>
          <w:szCs w:val="28"/>
          <w:lang w:eastAsia="zh-CN"/>
          <w14:textFill>
            <w14:solidFill>
              <w14:schemeClr w14:val="tx1"/>
            </w14:solidFill>
          </w14:textFill>
        </w:rPr>
        <w:t>业</w:t>
      </w:r>
      <w:r>
        <w:rPr>
          <w:rFonts w:hint="eastAsia" w:ascii="仿宋" w:hAnsi="仿宋" w:eastAsia="仿宋" w:cs="仿宋"/>
          <w:color w:val="000000" w:themeColor="text1"/>
          <w:sz w:val="28"/>
          <w:szCs w:val="28"/>
          <w:lang w:eastAsia="zh-CN"/>
          <w14:textFill>
            <w14:solidFill>
              <w14:schemeClr w14:val="tx1"/>
            </w14:solidFill>
          </w14:textFill>
        </w:rPr>
        <w:t>人</w:t>
      </w:r>
      <w:r>
        <w:rPr>
          <w:rFonts w:hint="eastAsia" w:ascii="仿宋" w:hAnsi="仿宋" w:eastAsia="仿宋" w:cs="仿宋"/>
          <w:color w:val="000000" w:themeColor="text1"/>
          <w:spacing w:val="2"/>
          <w:sz w:val="28"/>
          <w:szCs w:val="28"/>
          <w:lang w:eastAsia="zh-CN"/>
          <w14:textFill>
            <w14:solidFill>
              <w14:schemeClr w14:val="tx1"/>
            </w14:solidFill>
          </w14:textFill>
        </w:rPr>
        <w:t>员</w:t>
      </w:r>
      <w:r>
        <w:rPr>
          <w:rFonts w:hint="eastAsia" w:ascii="仿宋" w:hAnsi="仿宋" w:eastAsia="仿宋" w:cs="仿宋"/>
          <w:color w:val="000000" w:themeColor="text1"/>
          <w:spacing w:val="-38"/>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经过上</w:t>
      </w:r>
      <w:r>
        <w:rPr>
          <w:rFonts w:hint="eastAsia" w:ascii="仿宋" w:hAnsi="仿宋" w:eastAsia="仿宋" w:cs="仿宋"/>
          <w:color w:val="000000" w:themeColor="text1"/>
          <w:spacing w:val="2"/>
          <w:sz w:val="28"/>
          <w:szCs w:val="28"/>
          <w:lang w:eastAsia="zh-CN"/>
          <w14:textFill>
            <w14:solidFill>
              <w14:schemeClr w14:val="tx1"/>
            </w14:solidFill>
          </w14:textFill>
        </w:rPr>
        <w:t>级</w:t>
      </w:r>
      <w:r>
        <w:rPr>
          <w:rFonts w:hint="eastAsia" w:ascii="仿宋" w:hAnsi="仿宋" w:eastAsia="仿宋" w:cs="仿宋"/>
          <w:color w:val="000000" w:themeColor="text1"/>
          <w:sz w:val="28"/>
          <w:szCs w:val="28"/>
          <w:lang w:eastAsia="zh-CN"/>
          <w14:textFill>
            <w14:solidFill>
              <w14:schemeClr w14:val="tx1"/>
            </w14:solidFill>
          </w14:textFill>
        </w:rPr>
        <w:t>主管</w:t>
      </w:r>
      <w:r>
        <w:rPr>
          <w:rFonts w:hint="eastAsia" w:ascii="仿宋" w:hAnsi="仿宋" w:eastAsia="仿宋" w:cs="仿宋"/>
          <w:color w:val="000000" w:themeColor="text1"/>
          <w:spacing w:val="2"/>
          <w:sz w:val="28"/>
          <w:szCs w:val="28"/>
          <w:lang w:eastAsia="zh-CN"/>
          <w14:textFill>
            <w14:solidFill>
              <w14:schemeClr w14:val="tx1"/>
            </w14:solidFill>
          </w14:textFill>
        </w:rPr>
        <w:t>部门</w:t>
      </w:r>
      <w:r>
        <w:rPr>
          <w:rFonts w:hint="eastAsia" w:ascii="仿宋" w:hAnsi="仿宋" w:eastAsia="仿宋" w:cs="仿宋"/>
          <w:color w:val="000000" w:themeColor="text1"/>
          <w:sz w:val="28"/>
          <w:szCs w:val="28"/>
          <w:lang w:eastAsia="zh-CN"/>
          <w14:textFill>
            <w14:solidFill>
              <w14:schemeClr w14:val="tx1"/>
            </w14:solidFill>
          </w14:textFill>
        </w:rPr>
        <w:t>培训并</w:t>
      </w:r>
      <w:r>
        <w:rPr>
          <w:rFonts w:hint="eastAsia" w:ascii="仿宋" w:hAnsi="仿宋" w:eastAsia="仿宋" w:cs="仿宋"/>
          <w:color w:val="000000" w:themeColor="text1"/>
          <w:spacing w:val="2"/>
          <w:sz w:val="28"/>
          <w:szCs w:val="28"/>
          <w:lang w:eastAsia="zh-CN"/>
          <w14:textFill>
            <w14:solidFill>
              <w14:schemeClr w14:val="tx1"/>
            </w14:solidFill>
          </w14:textFill>
        </w:rPr>
        <w:t>考</w:t>
      </w:r>
      <w:r>
        <w:rPr>
          <w:rFonts w:hint="eastAsia" w:ascii="仿宋" w:hAnsi="仿宋" w:eastAsia="仿宋" w:cs="仿宋"/>
          <w:color w:val="000000" w:themeColor="text1"/>
          <w:sz w:val="28"/>
          <w:szCs w:val="28"/>
          <w:lang w:eastAsia="zh-CN"/>
          <w14:textFill>
            <w14:solidFill>
              <w14:schemeClr w14:val="tx1"/>
            </w14:solidFill>
          </w14:textFill>
        </w:rPr>
        <w:t>试合</w:t>
      </w:r>
      <w:r>
        <w:rPr>
          <w:rFonts w:hint="eastAsia" w:ascii="仿宋" w:hAnsi="仿宋" w:eastAsia="仿宋" w:cs="仿宋"/>
          <w:color w:val="000000" w:themeColor="text1"/>
          <w:spacing w:val="2"/>
          <w:sz w:val="28"/>
          <w:szCs w:val="28"/>
          <w:lang w:eastAsia="zh-CN"/>
          <w14:textFill>
            <w14:solidFill>
              <w14:schemeClr w14:val="tx1"/>
            </w14:solidFill>
          </w14:textFill>
        </w:rPr>
        <w:t>格</w:t>
      </w:r>
      <w:r>
        <w:rPr>
          <w:rFonts w:hint="eastAsia" w:ascii="仿宋" w:hAnsi="仿宋" w:eastAsia="仿宋" w:cs="仿宋"/>
          <w:color w:val="000000" w:themeColor="text1"/>
          <w:sz w:val="28"/>
          <w:szCs w:val="28"/>
          <w:lang w:eastAsia="zh-CN"/>
          <w14:textFill>
            <w14:solidFill>
              <w14:schemeClr w14:val="tx1"/>
            </w14:solidFill>
          </w14:textFill>
        </w:rPr>
        <w:t>后</w:t>
      </w:r>
      <w:r>
        <w:rPr>
          <w:rFonts w:hint="eastAsia" w:ascii="仿宋" w:hAnsi="仿宋" w:eastAsia="仿宋" w:cs="仿宋"/>
          <w:color w:val="000000" w:themeColor="text1"/>
          <w:spacing w:val="-35"/>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持证上岗</w:t>
      </w:r>
      <w:r>
        <w:rPr>
          <w:rFonts w:hint="eastAsia" w:ascii="仿宋" w:hAnsi="仿宋" w:eastAsia="仿宋" w:cs="仿宋"/>
          <w:color w:val="000000" w:themeColor="text1"/>
          <w:spacing w:val="-35"/>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规范操作，</w:t>
      </w:r>
      <w:r>
        <w:rPr>
          <w:rFonts w:hint="eastAsia" w:ascii="仿宋" w:hAnsi="仿宋" w:eastAsia="仿宋" w:cs="仿宋"/>
          <w:color w:val="000000" w:themeColor="text1"/>
          <w:spacing w:val="2"/>
          <w:sz w:val="28"/>
          <w:szCs w:val="28"/>
          <w:lang w:eastAsia="zh-CN"/>
          <w14:textFill>
            <w14:solidFill>
              <w14:schemeClr w14:val="tx1"/>
            </w14:solidFill>
          </w14:textFill>
        </w:rPr>
        <w:t>确</w:t>
      </w:r>
      <w:r>
        <w:rPr>
          <w:rFonts w:hint="eastAsia" w:ascii="仿宋" w:hAnsi="仿宋" w:eastAsia="仿宋" w:cs="仿宋"/>
          <w:color w:val="000000" w:themeColor="text1"/>
          <w:sz w:val="28"/>
          <w:szCs w:val="28"/>
          <w:lang w:eastAsia="zh-CN"/>
          <w14:textFill>
            <w14:solidFill>
              <w14:schemeClr w14:val="tx1"/>
            </w14:solidFill>
          </w14:textFill>
        </w:rPr>
        <w:t>保</w:t>
      </w:r>
      <w:r>
        <w:rPr>
          <w:rFonts w:hint="eastAsia" w:ascii="仿宋" w:hAnsi="仿宋" w:eastAsia="仿宋" w:cs="仿宋"/>
          <w:color w:val="000000" w:themeColor="text1"/>
          <w:spacing w:val="2"/>
          <w:sz w:val="28"/>
          <w:szCs w:val="28"/>
          <w:lang w:eastAsia="zh-CN"/>
          <w14:textFill>
            <w14:solidFill>
              <w14:schemeClr w14:val="tx1"/>
            </w14:solidFill>
          </w14:textFill>
        </w:rPr>
        <w:t>作</w:t>
      </w:r>
      <w:r>
        <w:rPr>
          <w:rFonts w:hint="eastAsia" w:ascii="仿宋" w:hAnsi="仿宋" w:eastAsia="仿宋" w:cs="仿宋"/>
          <w:color w:val="000000" w:themeColor="text1"/>
          <w:spacing w:val="2"/>
          <w:sz w:val="28"/>
          <w:szCs w:val="28"/>
          <w:lang w:val="en-US" w:eastAsia="zh-CN"/>
          <w14:textFill>
            <w14:solidFill>
              <w14:schemeClr w14:val="tx1"/>
            </w14:solidFill>
          </w14:textFill>
        </w:rPr>
        <w:t>业</w:t>
      </w:r>
      <w:r>
        <w:rPr>
          <w:rFonts w:hint="eastAsia" w:ascii="仿宋" w:hAnsi="仿宋" w:eastAsia="仿宋" w:cs="仿宋"/>
          <w:color w:val="000000" w:themeColor="text1"/>
          <w:sz w:val="28"/>
          <w:szCs w:val="28"/>
          <w:lang w:eastAsia="zh-CN"/>
          <w14:textFill>
            <w14:solidFill>
              <w14:schemeClr w14:val="tx1"/>
            </w14:solidFill>
          </w14:textFill>
        </w:rPr>
        <w:t>业</w:t>
      </w:r>
      <w:r>
        <w:rPr>
          <w:rFonts w:hint="eastAsia" w:ascii="仿宋" w:hAnsi="仿宋" w:eastAsia="仿宋" w:cs="仿宋"/>
          <w:color w:val="000000" w:themeColor="text1"/>
          <w:spacing w:val="2"/>
          <w:sz w:val="28"/>
          <w:szCs w:val="28"/>
          <w:lang w:eastAsia="zh-CN"/>
          <w14:textFill>
            <w14:solidFill>
              <w14:schemeClr w14:val="tx1"/>
            </w14:solidFill>
          </w14:textFill>
        </w:rPr>
        <w:t>安</w:t>
      </w:r>
      <w:r>
        <w:rPr>
          <w:rFonts w:hint="eastAsia" w:ascii="仿宋" w:hAnsi="仿宋" w:eastAsia="仿宋" w:cs="仿宋"/>
          <w:color w:val="000000" w:themeColor="text1"/>
          <w:sz w:val="28"/>
          <w:szCs w:val="28"/>
          <w:lang w:eastAsia="zh-CN"/>
          <w14:textFill>
            <w14:solidFill>
              <w14:schemeClr w14:val="tx1"/>
            </w14:solidFill>
          </w14:textFill>
        </w:rPr>
        <w:t>全。</w:t>
      </w:r>
    </w:p>
    <w:p w14:paraId="682E5BC5">
      <w:pPr>
        <w:pStyle w:val="19"/>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0"/>
        <w:rPr>
          <w:rFonts w:hint="eastAsia" w:ascii="仿宋" w:hAnsi="仿宋" w:eastAsia="仿宋" w:cs="仿宋"/>
          <w:b/>
          <w:bCs/>
          <w:color w:val="000000" w:themeColor="text1"/>
          <w:sz w:val="28"/>
          <w:szCs w:val="28"/>
          <w:lang w:eastAsia="zh-CN"/>
          <w14:textFill>
            <w14:solidFill>
              <w14:schemeClr w14:val="tx1"/>
            </w14:solidFill>
          </w14:textFill>
        </w:rPr>
      </w:pPr>
      <w:bookmarkStart w:id="5" w:name="_Toc22397"/>
      <w:r>
        <w:rPr>
          <w:rFonts w:hint="eastAsia" w:ascii="仿宋" w:hAnsi="仿宋" w:eastAsia="仿宋" w:cs="仿宋"/>
          <w:b/>
          <w:bCs/>
          <w:color w:val="000000" w:themeColor="text1"/>
          <w:spacing w:val="2"/>
          <w:sz w:val="28"/>
          <w:szCs w:val="28"/>
          <w:lang w:eastAsia="zh-CN"/>
          <w14:textFill>
            <w14:solidFill>
              <w14:schemeClr w14:val="tx1"/>
            </w14:solidFill>
          </w14:textFill>
        </w:rPr>
        <w:t>（</w:t>
      </w:r>
      <w:r>
        <w:rPr>
          <w:rFonts w:hint="eastAsia" w:ascii="仿宋" w:hAnsi="仿宋" w:eastAsia="仿宋" w:cs="仿宋"/>
          <w:b/>
          <w:bCs/>
          <w:color w:val="000000" w:themeColor="text1"/>
          <w:spacing w:val="2"/>
          <w:sz w:val="28"/>
          <w:szCs w:val="28"/>
          <w:lang w:val="en-US" w:eastAsia="zh-CN"/>
          <w14:textFill>
            <w14:solidFill>
              <w14:schemeClr w14:val="tx1"/>
            </w14:solidFill>
          </w14:textFill>
        </w:rPr>
        <w:t>七）</w:t>
      </w:r>
      <w:r>
        <w:rPr>
          <w:rFonts w:hint="eastAsia" w:ascii="仿宋" w:hAnsi="仿宋" w:eastAsia="仿宋" w:cs="仿宋"/>
          <w:b/>
          <w:bCs/>
          <w:color w:val="000000" w:themeColor="text1"/>
          <w:spacing w:val="2"/>
          <w:sz w:val="28"/>
          <w:szCs w:val="28"/>
          <w:lang w:eastAsia="zh-CN"/>
          <w14:textFill>
            <w14:solidFill>
              <w14:schemeClr w14:val="tx1"/>
            </w14:solidFill>
          </w14:textFill>
        </w:rPr>
        <w:t>产品质</w:t>
      </w:r>
      <w:r>
        <w:rPr>
          <w:rFonts w:hint="eastAsia" w:ascii="仿宋" w:hAnsi="仿宋" w:eastAsia="仿宋" w:cs="仿宋"/>
          <w:b/>
          <w:bCs/>
          <w:color w:val="000000" w:themeColor="text1"/>
          <w:sz w:val="28"/>
          <w:szCs w:val="28"/>
          <w:lang w:eastAsia="zh-CN"/>
          <w14:textFill>
            <w14:solidFill>
              <w14:schemeClr w14:val="tx1"/>
            </w14:solidFill>
          </w14:textFill>
        </w:rPr>
        <w:t>量</w:t>
      </w:r>
      <w:r>
        <w:rPr>
          <w:rFonts w:hint="eastAsia" w:ascii="仿宋" w:hAnsi="仿宋" w:eastAsia="仿宋" w:cs="仿宋"/>
          <w:b/>
          <w:bCs/>
          <w:color w:val="000000" w:themeColor="text1"/>
          <w:spacing w:val="2"/>
          <w:sz w:val="28"/>
          <w:szCs w:val="28"/>
          <w:lang w:eastAsia="zh-CN"/>
          <w14:textFill>
            <w14:solidFill>
              <w14:schemeClr w14:val="tx1"/>
            </w14:solidFill>
          </w14:textFill>
        </w:rPr>
        <w:t>责</w:t>
      </w:r>
      <w:r>
        <w:rPr>
          <w:rFonts w:hint="eastAsia" w:ascii="仿宋" w:hAnsi="仿宋" w:eastAsia="仿宋" w:cs="仿宋"/>
          <w:b/>
          <w:bCs/>
          <w:color w:val="000000" w:themeColor="text1"/>
          <w:sz w:val="28"/>
          <w:szCs w:val="28"/>
          <w:lang w:eastAsia="zh-CN"/>
          <w14:textFill>
            <w14:solidFill>
              <w14:schemeClr w14:val="tx1"/>
            </w14:solidFill>
          </w14:textFill>
        </w:rPr>
        <w:t>任</w:t>
      </w:r>
      <w:bookmarkEnd w:id="5"/>
    </w:p>
    <w:p w14:paraId="5F30AADB">
      <w:pPr>
        <w:pStyle w:val="6"/>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rPr>
          <w:rFonts w:hint="eastAsia" w:ascii="仿宋" w:hAnsi="仿宋" w:eastAsia="仿宋" w:cs="仿宋"/>
          <w:b/>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w:t>
      </w:r>
      <w:r>
        <w:rPr>
          <w:rFonts w:hint="eastAsia" w:ascii="仿宋" w:hAnsi="仿宋" w:eastAsia="仿宋" w:cs="仿宋"/>
          <w:b/>
          <w:bCs/>
          <w:color w:val="000000" w:themeColor="text1"/>
          <w:sz w:val="28"/>
          <w:szCs w:val="28"/>
          <w:lang w:eastAsia="zh-CN"/>
          <w14:textFill>
            <w14:solidFill>
              <w14:schemeClr w14:val="tx1"/>
            </w14:solidFill>
          </w14:textFill>
        </w:rPr>
        <w:t>产品</w:t>
      </w:r>
      <w:r>
        <w:rPr>
          <w:rFonts w:hint="eastAsia" w:ascii="仿宋" w:hAnsi="仿宋" w:eastAsia="仿宋" w:cs="仿宋"/>
          <w:b/>
          <w:bCs/>
          <w:color w:val="000000" w:themeColor="text1"/>
          <w:spacing w:val="2"/>
          <w:sz w:val="28"/>
          <w:szCs w:val="28"/>
          <w:lang w:eastAsia="zh-CN"/>
          <w14:textFill>
            <w14:solidFill>
              <w14:schemeClr w14:val="tx1"/>
            </w14:solidFill>
          </w14:textFill>
        </w:rPr>
        <w:t>质</w:t>
      </w:r>
      <w:r>
        <w:rPr>
          <w:rFonts w:hint="eastAsia" w:ascii="仿宋" w:hAnsi="仿宋" w:eastAsia="仿宋" w:cs="仿宋"/>
          <w:b/>
          <w:bCs/>
          <w:color w:val="000000" w:themeColor="text1"/>
          <w:sz w:val="28"/>
          <w:szCs w:val="28"/>
          <w:lang w:eastAsia="zh-CN"/>
          <w14:textFill>
            <w14:solidFill>
              <w14:schemeClr w14:val="tx1"/>
            </w14:solidFill>
          </w14:textFill>
        </w:rPr>
        <w:t>量承诺</w:t>
      </w:r>
    </w:p>
    <w:p w14:paraId="4851F026">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pacing w:val="-1"/>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val="en-US" w:eastAsia="zh-CN"/>
          <w14:textFill>
            <w14:solidFill>
              <w14:schemeClr w14:val="tx1"/>
            </w14:solidFill>
          </w14:textFill>
        </w:rPr>
        <w:t>1）</w:t>
      </w:r>
      <w:r>
        <w:rPr>
          <w:rFonts w:hint="eastAsia" w:ascii="仿宋" w:hAnsi="仿宋" w:eastAsia="仿宋" w:cs="仿宋"/>
          <w:color w:val="000000" w:themeColor="text1"/>
          <w:w w:val="95"/>
          <w:sz w:val="28"/>
          <w:szCs w:val="28"/>
          <w:lang w:eastAsia="zh-CN"/>
          <w14:textFill>
            <w14:solidFill>
              <w14:schemeClr w14:val="tx1"/>
            </w14:solidFill>
          </w14:textFill>
        </w:rPr>
        <w:t>本</w:t>
      </w:r>
      <w:r>
        <w:rPr>
          <w:rFonts w:hint="eastAsia" w:ascii="仿宋" w:hAnsi="仿宋" w:eastAsia="仿宋" w:cs="仿宋"/>
          <w:color w:val="000000" w:themeColor="text1"/>
          <w:spacing w:val="1"/>
          <w:w w:val="95"/>
          <w:sz w:val="28"/>
          <w:szCs w:val="28"/>
          <w:lang w:eastAsia="zh-CN"/>
          <w14:textFill>
            <w14:solidFill>
              <w14:schemeClr w14:val="tx1"/>
            </w14:solidFill>
          </w14:textFill>
        </w:rPr>
        <w:t>企</w:t>
      </w:r>
      <w:r>
        <w:rPr>
          <w:rFonts w:hint="eastAsia" w:ascii="仿宋" w:hAnsi="仿宋" w:eastAsia="仿宋" w:cs="仿宋"/>
          <w:color w:val="000000" w:themeColor="text1"/>
          <w:w w:val="95"/>
          <w:sz w:val="28"/>
          <w:szCs w:val="28"/>
          <w:lang w:eastAsia="zh-CN"/>
          <w14:textFill>
            <w14:solidFill>
              <w14:schemeClr w14:val="tx1"/>
            </w14:solidFill>
          </w14:textFill>
        </w:rPr>
        <w:t>业严</w:t>
      </w:r>
      <w:r>
        <w:rPr>
          <w:rFonts w:hint="eastAsia" w:ascii="仿宋" w:hAnsi="仿宋" w:eastAsia="仿宋" w:cs="仿宋"/>
          <w:color w:val="000000" w:themeColor="text1"/>
          <w:spacing w:val="1"/>
          <w:w w:val="95"/>
          <w:sz w:val="28"/>
          <w:szCs w:val="28"/>
          <w:lang w:eastAsia="zh-CN"/>
          <w14:textFill>
            <w14:solidFill>
              <w14:schemeClr w14:val="tx1"/>
            </w14:solidFill>
          </w14:textFill>
        </w:rPr>
        <w:t>格遵</w:t>
      </w:r>
      <w:r>
        <w:rPr>
          <w:rFonts w:hint="eastAsia" w:ascii="仿宋" w:hAnsi="仿宋" w:eastAsia="仿宋" w:cs="仿宋"/>
          <w:color w:val="000000" w:themeColor="text1"/>
          <w:spacing w:val="-26"/>
          <w:w w:val="95"/>
          <w:sz w:val="28"/>
          <w:szCs w:val="28"/>
          <w:lang w:eastAsia="zh-CN"/>
          <w14:textFill>
            <w14:solidFill>
              <w14:schemeClr w14:val="tx1"/>
            </w14:solidFill>
          </w14:textFill>
        </w:rPr>
        <w:t>守</w:t>
      </w:r>
      <w:r>
        <w:rPr>
          <w:rFonts w:hint="eastAsia" w:ascii="仿宋" w:hAnsi="仿宋" w:eastAsia="仿宋" w:cs="仿宋"/>
          <w:color w:val="000000" w:themeColor="text1"/>
          <w:w w:val="95"/>
          <w:sz w:val="28"/>
          <w:szCs w:val="28"/>
          <w:lang w:eastAsia="zh-CN"/>
          <w14:textFill>
            <w14:solidFill>
              <w14:schemeClr w14:val="tx1"/>
            </w14:solidFill>
          </w14:textFill>
        </w:rPr>
        <w:t>《中华</w:t>
      </w:r>
      <w:r>
        <w:rPr>
          <w:rFonts w:hint="eastAsia" w:ascii="仿宋" w:hAnsi="仿宋" w:eastAsia="仿宋" w:cs="仿宋"/>
          <w:color w:val="000000" w:themeColor="text1"/>
          <w:spacing w:val="1"/>
          <w:w w:val="95"/>
          <w:sz w:val="28"/>
          <w:szCs w:val="28"/>
          <w:lang w:eastAsia="zh-CN"/>
          <w14:textFill>
            <w14:solidFill>
              <w14:schemeClr w14:val="tx1"/>
            </w14:solidFill>
          </w14:textFill>
        </w:rPr>
        <w:t>人</w:t>
      </w:r>
      <w:r>
        <w:rPr>
          <w:rFonts w:hint="eastAsia" w:ascii="仿宋" w:hAnsi="仿宋" w:eastAsia="仿宋" w:cs="仿宋"/>
          <w:color w:val="000000" w:themeColor="text1"/>
          <w:w w:val="95"/>
          <w:sz w:val="28"/>
          <w:szCs w:val="28"/>
          <w:lang w:eastAsia="zh-CN"/>
          <w14:textFill>
            <w14:solidFill>
              <w14:schemeClr w14:val="tx1"/>
            </w14:solidFill>
          </w14:textFill>
        </w:rPr>
        <w:t>民共</w:t>
      </w:r>
      <w:r>
        <w:rPr>
          <w:rFonts w:hint="eastAsia" w:ascii="仿宋" w:hAnsi="仿宋" w:eastAsia="仿宋" w:cs="仿宋"/>
          <w:color w:val="000000" w:themeColor="text1"/>
          <w:spacing w:val="1"/>
          <w:w w:val="95"/>
          <w:sz w:val="28"/>
          <w:szCs w:val="28"/>
          <w:lang w:eastAsia="zh-CN"/>
          <w14:textFill>
            <w14:solidFill>
              <w14:schemeClr w14:val="tx1"/>
            </w14:solidFill>
          </w14:textFill>
        </w:rPr>
        <w:t>和国</w:t>
      </w:r>
      <w:r>
        <w:rPr>
          <w:rFonts w:hint="eastAsia" w:ascii="仿宋" w:hAnsi="仿宋" w:eastAsia="仿宋" w:cs="仿宋"/>
          <w:color w:val="000000" w:themeColor="text1"/>
          <w:w w:val="95"/>
          <w:sz w:val="28"/>
          <w:szCs w:val="28"/>
          <w:lang w:eastAsia="zh-CN"/>
          <w14:textFill>
            <w14:solidFill>
              <w14:schemeClr w14:val="tx1"/>
            </w14:solidFill>
          </w14:textFill>
        </w:rPr>
        <w:t>产品质</w:t>
      </w:r>
      <w:r>
        <w:rPr>
          <w:rFonts w:hint="eastAsia" w:ascii="仿宋" w:hAnsi="仿宋" w:eastAsia="仿宋" w:cs="仿宋"/>
          <w:color w:val="000000" w:themeColor="text1"/>
          <w:spacing w:val="1"/>
          <w:w w:val="95"/>
          <w:sz w:val="28"/>
          <w:szCs w:val="28"/>
          <w:lang w:eastAsia="zh-CN"/>
          <w14:textFill>
            <w14:solidFill>
              <w14:schemeClr w14:val="tx1"/>
            </w14:solidFill>
          </w14:textFill>
        </w:rPr>
        <w:t>量</w:t>
      </w:r>
      <w:r>
        <w:rPr>
          <w:rFonts w:hint="eastAsia" w:ascii="仿宋" w:hAnsi="仿宋" w:eastAsia="仿宋" w:cs="仿宋"/>
          <w:color w:val="000000" w:themeColor="text1"/>
          <w:w w:val="95"/>
          <w:sz w:val="28"/>
          <w:szCs w:val="28"/>
          <w:lang w:eastAsia="zh-CN"/>
          <w14:textFill>
            <w14:solidFill>
              <w14:schemeClr w14:val="tx1"/>
            </w14:solidFill>
          </w14:textFill>
        </w:rPr>
        <w:t>法</w:t>
      </w:r>
      <w:r>
        <w:rPr>
          <w:rFonts w:hint="eastAsia" w:ascii="仿宋" w:hAnsi="仿宋" w:eastAsia="仿宋" w:cs="仿宋"/>
          <w:color w:val="000000" w:themeColor="text1"/>
          <w:spacing w:val="-26"/>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等</w:t>
      </w:r>
      <w:r>
        <w:rPr>
          <w:rFonts w:hint="eastAsia" w:ascii="仿宋" w:hAnsi="仿宋" w:eastAsia="仿宋" w:cs="仿宋"/>
          <w:color w:val="000000" w:themeColor="text1"/>
          <w:spacing w:val="1"/>
          <w:w w:val="95"/>
          <w:sz w:val="28"/>
          <w:szCs w:val="28"/>
          <w:lang w:eastAsia="zh-CN"/>
          <w14:textFill>
            <w14:solidFill>
              <w14:schemeClr w14:val="tx1"/>
            </w14:solidFill>
          </w14:textFill>
        </w:rPr>
        <w:t>相关</w:t>
      </w:r>
      <w:r>
        <w:rPr>
          <w:rFonts w:hint="eastAsia" w:ascii="仿宋" w:hAnsi="仿宋" w:eastAsia="仿宋" w:cs="仿宋"/>
          <w:color w:val="000000" w:themeColor="text1"/>
          <w:w w:val="95"/>
          <w:sz w:val="28"/>
          <w:szCs w:val="28"/>
          <w:lang w:eastAsia="zh-CN"/>
          <w14:textFill>
            <w14:solidFill>
              <w14:schemeClr w14:val="tx1"/>
            </w14:solidFill>
          </w14:textFill>
        </w:rPr>
        <w:t>法律法规</w:t>
      </w:r>
      <w:r>
        <w:rPr>
          <w:rFonts w:hint="eastAsia" w:ascii="仿宋" w:hAnsi="仿宋" w:eastAsia="仿宋" w:cs="仿宋"/>
          <w:color w:val="000000" w:themeColor="text1"/>
          <w:spacing w:val="-24"/>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依法</w:t>
      </w:r>
      <w:r>
        <w:rPr>
          <w:rFonts w:hint="eastAsia" w:ascii="仿宋" w:hAnsi="仿宋" w:eastAsia="仿宋" w:cs="仿宋"/>
          <w:color w:val="000000" w:themeColor="text1"/>
          <w:sz w:val="28"/>
          <w:szCs w:val="28"/>
          <w:lang w:eastAsia="zh-CN"/>
          <w14:textFill>
            <w14:solidFill>
              <w14:schemeClr w14:val="tx1"/>
            </w14:solidFill>
          </w14:textFill>
        </w:rPr>
        <w:t>诚信经</w:t>
      </w:r>
      <w:r>
        <w:rPr>
          <w:rFonts w:hint="eastAsia" w:ascii="仿宋" w:hAnsi="仿宋" w:eastAsia="仿宋" w:cs="仿宋"/>
          <w:color w:val="000000" w:themeColor="text1"/>
          <w:spacing w:val="2"/>
          <w:sz w:val="28"/>
          <w:szCs w:val="28"/>
          <w:lang w:eastAsia="zh-CN"/>
          <w14:textFill>
            <w14:solidFill>
              <w14:schemeClr w14:val="tx1"/>
            </w14:solidFill>
          </w14:textFill>
        </w:rPr>
        <w:t>营</w:t>
      </w:r>
      <w:r>
        <w:rPr>
          <w:rFonts w:hint="eastAsia" w:ascii="仿宋" w:hAnsi="仿宋" w:eastAsia="仿宋" w:cs="仿宋"/>
          <w:color w:val="000000" w:themeColor="text1"/>
          <w:sz w:val="28"/>
          <w:szCs w:val="28"/>
          <w:lang w:eastAsia="zh-CN"/>
          <w14:textFill>
            <w14:solidFill>
              <w14:schemeClr w14:val="tx1"/>
            </w14:solidFill>
          </w14:textFill>
        </w:rPr>
        <w:t>。</w:t>
      </w:r>
    </w:p>
    <w:p w14:paraId="78B5D8EA">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val="en-US" w:eastAsia="zh-CN"/>
          <w14:textFill>
            <w14:solidFill>
              <w14:schemeClr w14:val="tx1"/>
            </w14:solidFill>
          </w14:textFill>
        </w:rPr>
        <w:t>2）</w:t>
      </w:r>
      <w:r>
        <w:rPr>
          <w:rFonts w:hint="eastAsia" w:ascii="仿宋" w:hAnsi="仿宋" w:eastAsia="仿宋" w:cs="仿宋"/>
          <w:color w:val="000000" w:themeColor="text1"/>
          <w:w w:val="95"/>
          <w:sz w:val="28"/>
          <w:szCs w:val="28"/>
          <w:lang w:eastAsia="zh-CN"/>
          <w14:textFill>
            <w14:solidFill>
              <w14:schemeClr w14:val="tx1"/>
            </w14:solidFill>
          </w14:textFill>
        </w:rPr>
        <w:t>本企</w:t>
      </w:r>
      <w:r>
        <w:rPr>
          <w:rFonts w:hint="eastAsia" w:ascii="仿宋" w:hAnsi="仿宋" w:eastAsia="仿宋" w:cs="仿宋"/>
          <w:color w:val="000000" w:themeColor="text1"/>
          <w:spacing w:val="1"/>
          <w:w w:val="95"/>
          <w:sz w:val="28"/>
          <w:szCs w:val="28"/>
          <w:lang w:eastAsia="zh-CN"/>
          <w14:textFill>
            <w14:solidFill>
              <w14:schemeClr w14:val="tx1"/>
            </w14:solidFill>
          </w14:textFill>
        </w:rPr>
        <w:t>业</w:t>
      </w:r>
      <w:r>
        <w:rPr>
          <w:rFonts w:hint="eastAsia" w:ascii="仿宋" w:hAnsi="仿宋" w:eastAsia="仿宋" w:cs="仿宋"/>
          <w:color w:val="000000" w:themeColor="text1"/>
          <w:w w:val="95"/>
          <w:sz w:val="28"/>
          <w:szCs w:val="28"/>
          <w:lang w:eastAsia="zh-CN"/>
          <w14:textFill>
            <w14:solidFill>
              <w14:schemeClr w14:val="tx1"/>
            </w14:solidFill>
          </w14:textFill>
        </w:rPr>
        <w:t>依法</w:t>
      </w:r>
      <w:r>
        <w:rPr>
          <w:rFonts w:hint="eastAsia" w:ascii="仿宋" w:hAnsi="仿宋" w:eastAsia="仿宋" w:cs="仿宋"/>
          <w:color w:val="000000" w:themeColor="text1"/>
          <w:spacing w:val="1"/>
          <w:w w:val="95"/>
          <w:sz w:val="28"/>
          <w:szCs w:val="28"/>
          <w:lang w:eastAsia="zh-CN"/>
          <w14:textFill>
            <w14:solidFill>
              <w14:schemeClr w14:val="tx1"/>
            </w14:solidFill>
          </w14:textFill>
        </w:rPr>
        <w:t>管</w:t>
      </w:r>
      <w:r>
        <w:rPr>
          <w:rFonts w:hint="eastAsia" w:ascii="仿宋" w:hAnsi="仿宋" w:eastAsia="仿宋" w:cs="仿宋"/>
          <w:color w:val="000000" w:themeColor="text1"/>
          <w:w w:val="95"/>
          <w:sz w:val="28"/>
          <w:szCs w:val="28"/>
          <w:lang w:eastAsia="zh-CN"/>
          <w14:textFill>
            <w14:solidFill>
              <w14:schemeClr w14:val="tx1"/>
            </w14:solidFill>
          </w14:textFill>
        </w:rPr>
        <w:t>理</w:t>
      </w:r>
      <w:r>
        <w:rPr>
          <w:rFonts w:hint="eastAsia" w:ascii="仿宋" w:hAnsi="仿宋" w:eastAsia="仿宋" w:cs="仿宋"/>
          <w:color w:val="000000" w:themeColor="text1"/>
          <w:spacing w:val="1"/>
          <w:w w:val="95"/>
          <w:sz w:val="28"/>
          <w:szCs w:val="28"/>
          <w:lang w:eastAsia="zh-CN"/>
          <w14:textFill>
            <w14:solidFill>
              <w14:schemeClr w14:val="tx1"/>
            </w14:solidFill>
          </w14:textFill>
        </w:rPr>
        <w:t>和</w:t>
      </w:r>
      <w:r>
        <w:rPr>
          <w:rFonts w:hint="eastAsia" w:ascii="仿宋" w:hAnsi="仿宋" w:eastAsia="仿宋" w:cs="仿宋"/>
          <w:color w:val="000000" w:themeColor="text1"/>
          <w:w w:val="95"/>
          <w:sz w:val="28"/>
          <w:szCs w:val="28"/>
          <w:lang w:eastAsia="zh-CN"/>
          <w14:textFill>
            <w14:solidFill>
              <w14:schemeClr w14:val="tx1"/>
            </w14:solidFill>
          </w14:textFill>
        </w:rPr>
        <w:t>生产</w:t>
      </w:r>
      <w:r>
        <w:rPr>
          <w:rFonts w:hint="eastAsia" w:ascii="仿宋" w:hAnsi="仿宋" w:eastAsia="仿宋" w:cs="仿宋"/>
          <w:color w:val="000000" w:themeColor="text1"/>
          <w:spacing w:val="-36"/>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落</w:t>
      </w:r>
      <w:r>
        <w:rPr>
          <w:rFonts w:hint="eastAsia" w:ascii="仿宋" w:hAnsi="仿宋" w:eastAsia="仿宋" w:cs="仿宋"/>
          <w:color w:val="000000" w:themeColor="text1"/>
          <w:spacing w:val="1"/>
          <w:w w:val="95"/>
          <w:sz w:val="28"/>
          <w:szCs w:val="28"/>
          <w:lang w:eastAsia="zh-CN"/>
          <w14:textFill>
            <w14:solidFill>
              <w14:schemeClr w14:val="tx1"/>
            </w14:solidFill>
          </w14:textFill>
        </w:rPr>
        <w:t>实</w:t>
      </w:r>
      <w:r>
        <w:rPr>
          <w:rFonts w:hint="eastAsia" w:ascii="仿宋" w:hAnsi="仿宋" w:eastAsia="仿宋" w:cs="仿宋"/>
          <w:color w:val="000000" w:themeColor="text1"/>
          <w:w w:val="95"/>
          <w:sz w:val="28"/>
          <w:szCs w:val="28"/>
          <w:lang w:eastAsia="zh-CN"/>
          <w14:textFill>
            <w14:solidFill>
              <w14:schemeClr w14:val="tx1"/>
            </w14:solidFill>
          </w14:textFill>
        </w:rPr>
        <w:t>质量</w:t>
      </w:r>
      <w:r>
        <w:rPr>
          <w:rFonts w:hint="eastAsia" w:ascii="仿宋" w:hAnsi="仿宋" w:eastAsia="仿宋" w:cs="仿宋"/>
          <w:color w:val="000000" w:themeColor="text1"/>
          <w:spacing w:val="1"/>
          <w:w w:val="95"/>
          <w:sz w:val="28"/>
          <w:szCs w:val="28"/>
          <w:lang w:eastAsia="zh-CN"/>
          <w14:textFill>
            <w14:solidFill>
              <w14:schemeClr w14:val="tx1"/>
            </w14:solidFill>
          </w14:textFill>
        </w:rPr>
        <w:t>安全</w:t>
      </w:r>
      <w:r>
        <w:rPr>
          <w:rFonts w:hint="eastAsia" w:ascii="仿宋" w:hAnsi="仿宋" w:eastAsia="仿宋" w:cs="仿宋"/>
          <w:color w:val="000000" w:themeColor="text1"/>
          <w:w w:val="95"/>
          <w:sz w:val="28"/>
          <w:szCs w:val="28"/>
          <w:lang w:eastAsia="zh-CN"/>
          <w14:textFill>
            <w14:solidFill>
              <w14:schemeClr w14:val="tx1"/>
            </w14:solidFill>
          </w14:textFill>
        </w:rPr>
        <w:t>主体责任</w:t>
      </w:r>
      <w:r>
        <w:rPr>
          <w:rFonts w:hint="eastAsia" w:ascii="仿宋" w:hAnsi="仿宋" w:eastAsia="仿宋" w:cs="仿宋"/>
          <w:color w:val="000000" w:themeColor="text1"/>
          <w:spacing w:val="-33"/>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建立</w:t>
      </w:r>
      <w:r>
        <w:rPr>
          <w:rFonts w:hint="eastAsia" w:ascii="仿宋" w:hAnsi="仿宋" w:eastAsia="仿宋" w:cs="仿宋"/>
          <w:color w:val="000000" w:themeColor="text1"/>
          <w:spacing w:val="1"/>
          <w:w w:val="95"/>
          <w:sz w:val="28"/>
          <w:szCs w:val="28"/>
          <w:lang w:eastAsia="zh-CN"/>
          <w14:textFill>
            <w14:solidFill>
              <w14:schemeClr w14:val="tx1"/>
            </w14:solidFill>
          </w14:textFill>
        </w:rPr>
        <w:t>健全</w:t>
      </w:r>
      <w:r>
        <w:rPr>
          <w:rFonts w:hint="eastAsia" w:ascii="仿宋" w:hAnsi="仿宋" w:eastAsia="仿宋" w:cs="仿宋"/>
          <w:color w:val="000000" w:themeColor="text1"/>
          <w:w w:val="95"/>
          <w:sz w:val="28"/>
          <w:szCs w:val="28"/>
          <w:lang w:eastAsia="zh-CN"/>
          <w14:textFill>
            <w14:solidFill>
              <w14:schemeClr w14:val="tx1"/>
            </w14:solidFill>
          </w14:textFill>
        </w:rPr>
        <w:t>各项管</w:t>
      </w:r>
      <w:r>
        <w:rPr>
          <w:rFonts w:hint="eastAsia" w:ascii="仿宋" w:hAnsi="仿宋" w:eastAsia="仿宋" w:cs="仿宋"/>
          <w:color w:val="000000" w:themeColor="text1"/>
          <w:spacing w:val="1"/>
          <w:w w:val="95"/>
          <w:sz w:val="28"/>
          <w:szCs w:val="28"/>
          <w:lang w:eastAsia="zh-CN"/>
          <w14:textFill>
            <w14:solidFill>
              <w14:schemeClr w14:val="tx1"/>
            </w14:solidFill>
          </w14:textFill>
        </w:rPr>
        <w:t>理</w:t>
      </w:r>
      <w:r>
        <w:rPr>
          <w:rFonts w:hint="eastAsia" w:ascii="仿宋" w:hAnsi="仿宋" w:eastAsia="仿宋" w:cs="仿宋"/>
          <w:color w:val="000000" w:themeColor="text1"/>
          <w:w w:val="95"/>
          <w:sz w:val="28"/>
          <w:szCs w:val="28"/>
          <w:lang w:eastAsia="zh-CN"/>
          <w14:textFill>
            <w14:solidFill>
              <w14:schemeClr w14:val="tx1"/>
            </w14:solidFill>
          </w14:textFill>
        </w:rPr>
        <w:t>制</w:t>
      </w:r>
      <w:r>
        <w:rPr>
          <w:rFonts w:hint="eastAsia" w:ascii="仿宋" w:hAnsi="仿宋" w:eastAsia="仿宋" w:cs="仿宋"/>
          <w:color w:val="000000" w:themeColor="text1"/>
          <w:sz w:val="28"/>
          <w:szCs w:val="28"/>
          <w:lang w:eastAsia="zh-CN"/>
          <w14:textFill>
            <w14:solidFill>
              <w14:schemeClr w14:val="tx1"/>
            </w14:solidFill>
          </w14:textFill>
        </w:rPr>
        <w:t>度，完</w:t>
      </w:r>
      <w:r>
        <w:rPr>
          <w:rFonts w:hint="eastAsia" w:ascii="仿宋" w:hAnsi="仿宋" w:eastAsia="仿宋" w:cs="仿宋"/>
          <w:color w:val="000000" w:themeColor="text1"/>
          <w:spacing w:val="2"/>
          <w:sz w:val="28"/>
          <w:szCs w:val="28"/>
          <w:lang w:eastAsia="zh-CN"/>
          <w14:textFill>
            <w14:solidFill>
              <w14:schemeClr w14:val="tx1"/>
            </w14:solidFill>
          </w14:textFill>
        </w:rPr>
        <w:t>善</w:t>
      </w:r>
      <w:r>
        <w:rPr>
          <w:rFonts w:hint="eastAsia" w:ascii="仿宋" w:hAnsi="仿宋" w:eastAsia="仿宋" w:cs="仿宋"/>
          <w:color w:val="000000" w:themeColor="text1"/>
          <w:sz w:val="28"/>
          <w:szCs w:val="28"/>
          <w:lang w:eastAsia="zh-CN"/>
          <w14:textFill>
            <w14:solidFill>
              <w14:schemeClr w14:val="tx1"/>
            </w14:solidFill>
          </w14:textFill>
        </w:rPr>
        <w:t>各项</w:t>
      </w:r>
      <w:r>
        <w:rPr>
          <w:rFonts w:hint="eastAsia" w:ascii="仿宋" w:hAnsi="仿宋" w:eastAsia="仿宋" w:cs="仿宋"/>
          <w:color w:val="000000" w:themeColor="text1"/>
          <w:spacing w:val="2"/>
          <w:sz w:val="28"/>
          <w:szCs w:val="28"/>
          <w:lang w:eastAsia="zh-CN"/>
          <w14:textFill>
            <w14:solidFill>
              <w14:schemeClr w14:val="tx1"/>
            </w14:solidFill>
          </w14:textFill>
        </w:rPr>
        <w:t>记</w:t>
      </w:r>
      <w:r>
        <w:rPr>
          <w:rFonts w:hint="eastAsia" w:ascii="仿宋" w:hAnsi="仿宋" w:eastAsia="仿宋" w:cs="仿宋"/>
          <w:color w:val="000000" w:themeColor="text1"/>
          <w:sz w:val="28"/>
          <w:szCs w:val="28"/>
          <w:lang w:eastAsia="zh-CN"/>
          <w14:textFill>
            <w14:solidFill>
              <w14:schemeClr w14:val="tx1"/>
            </w14:solidFill>
          </w14:textFill>
        </w:rPr>
        <w:t>录</w:t>
      </w:r>
      <w:r>
        <w:rPr>
          <w:rFonts w:hint="eastAsia" w:ascii="仿宋" w:hAnsi="仿宋" w:eastAsia="仿宋" w:cs="仿宋"/>
          <w:color w:val="000000" w:themeColor="text1"/>
          <w:spacing w:val="2"/>
          <w:sz w:val="28"/>
          <w:szCs w:val="28"/>
          <w:lang w:eastAsia="zh-CN"/>
          <w14:textFill>
            <w14:solidFill>
              <w14:schemeClr w14:val="tx1"/>
            </w14:solidFill>
          </w14:textFill>
        </w:rPr>
        <w:t>和</w:t>
      </w:r>
      <w:r>
        <w:rPr>
          <w:rFonts w:hint="eastAsia" w:ascii="仿宋" w:hAnsi="仿宋" w:eastAsia="仿宋" w:cs="仿宋"/>
          <w:color w:val="000000" w:themeColor="text1"/>
          <w:sz w:val="28"/>
          <w:szCs w:val="28"/>
          <w:lang w:eastAsia="zh-CN"/>
          <w14:textFill>
            <w14:solidFill>
              <w14:schemeClr w14:val="tx1"/>
            </w14:solidFill>
          </w14:textFill>
        </w:rPr>
        <w:t>台账。</w:t>
      </w:r>
    </w:p>
    <w:p w14:paraId="7E3D3B03">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val="en-US" w:eastAsia="zh-CN"/>
          <w14:textFill>
            <w14:solidFill>
              <w14:schemeClr w14:val="tx1"/>
            </w14:solidFill>
          </w14:textFill>
        </w:rPr>
        <w:t>3）</w:t>
      </w:r>
      <w:r>
        <w:rPr>
          <w:rFonts w:hint="eastAsia" w:ascii="仿宋" w:hAnsi="仿宋" w:eastAsia="仿宋" w:cs="仿宋"/>
          <w:color w:val="000000" w:themeColor="text1"/>
          <w:w w:val="95"/>
          <w:sz w:val="28"/>
          <w:szCs w:val="28"/>
          <w:lang w:eastAsia="zh-CN"/>
          <w14:textFill>
            <w14:solidFill>
              <w14:schemeClr w14:val="tx1"/>
            </w14:solidFill>
          </w14:textFill>
        </w:rPr>
        <w:t>本</w:t>
      </w:r>
      <w:r>
        <w:rPr>
          <w:rFonts w:hint="eastAsia" w:ascii="仿宋" w:hAnsi="仿宋" w:eastAsia="仿宋" w:cs="仿宋"/>
          <w:color w:val="000000" w:themeColor="text1"/>
          <w:spacing w:val="1"/>
          <w:w w:val="95"/>
          <w:sz w:val="28"/>
          <w:szCs w:val="28"/>
          <w:lang w:eastAsia="zh-CN"/>
          <w14:textFill>
            <w14:solidFill>
              <w14:schemeClr w14:val="tx1"/>
            </w14:solidFill>
          </w14:textFill>
        </w:rPr>
        <w:t>企</w:t>
      </w:r>
      <w:r>
        <w:rPr>
          <w:rFonts w:hint="eastAsia" w:ascii="仿宋" w:hAnsi="仿宋" w:eastAsia="仿宋" w:cs="仿宋"/>
          <w:color w:val="000000" w:themeColor="text1"/>
          <w:w w:val="95"/>
          <w:sz w:val="28"/>
          <w:szCs w:val="28"/>
          <w:lang w:eastAsia="zh-CN"/>
          <w14:textFill>
            <w14:solidFill>
              <w14:schemeClr w14:val="tx1"/>
            </w14:solidFill>
          </w14:textFill>
        </w:rPr>
        <w:t>业保</w:t>
      </w:r>
      <w:r>
        <w:rPr>
          <w:rFonts w:hint="eastAsia" w:ascii="仿宋" w:hAnsi="仿宋" w:eastAsia="仿宋" w:cs="仿宋"/>
          <w:color w:val="000000" w:themeColor="text1"/>
          <w:spacing w:val="1"/>
          <w:w w:val="95"/>
          <w:sz w:val="28"/>
          <w:szCs w:val="28"/>
          <w:lang w:eastAsia="zh-CN"/>
          <w14:textFill>
            <w14:solidFill>
              <w14:schemeClr w14:val="tx1"/>
            </w14:solidFill>
          </w14:textFill>
        </w:rPr>
        <w:t>持</w:t>
      </w:r>
      <w:r>
        <w:rPr>
          <w:rFonts w:hint="eastAsia" w:ascii="仿宋" w:hAnsi="仿宋" w:eastAsia="仿宋" w:cs="仿宋"/>
          <w:color w:val="000000" w:themeColor="text1"/>
          <w:w w:val="95"/>
          <w:sz w:val="28"/>
          <w:szCs w:val="28"/>
          <w:lang w:eastAsia="zh-CN"/>
          <w14:textFill>
            <w14:solidFill>
              <w14:schemeClr w14:val="tx1"/>
            </w14:solidFill>
          </w14:textFill>
        </w:rPr>
        <w:t>资质</w:t>
      </w:r>
      <w:r>
        <w:rPr>
          <w:rFonts w:hint="eastAsia" w:ascii="仿宋" w:hAnsi="仿宋" w:eastAsia="仿宋" w:cs="仿宋"/>
          <w:color w:val="000000" w:themeColor="text1"/>
          <w:spacing w:val="1"/>
          <w:w w:val="95"/>
          <w:sz w:val="28"/>
          <w:szCs w:val="28"/>
          <w:lang w:eastAsia="zh-CN"/>
          <w14:textFill>
            <w14:solidFill>
              <w14:schemeClr w14:val="tx1"/>
            </w14:solidFill>
          </w14:textFill>
        </w:rPr>
        <w:t>的</w:t>
      </w:r>
      <w:r>
        <w:rPr>
          <w:rFonts w:hint="eastAsia" w:ascii="仿宋" w:hAnsi="仿宋" w:eastAsia="仿宋" w:cs="仿宋"/>
          <w:color w:val="000000" w:themeColor="text1"/>
          <w:w w:val="95"/>
          <w:sz w:val="28"/>
          <w:szCs w:val="28"/>
          <w:lang w:eastAsia="zh-CN"/>
          <w14:textFill>
            <w14:solidFill>
              <w14:schemeClr w14:val="tx1"/>
            </w14:solidFill>
          </w14:textFill>
        </w:rPr>
        <w:t>有效性</w:t>
      </w:r>
      <w:r>
        <w:rPr>
          <w:rFonts w:hint="eastAsia" w:ascii="仿宋" w:hAnsi="仿宋" w:eastAsia="仿宋" w:cs="仿宋"/>
          <w:color w:val="000000" w:themeColor="text1"/>
          <w:spacing w:val="-51"/>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生产</w:t>
      </w:r>
      <w:r>
        <w:rPr>
          <w:rFonts w:hint="eastAsia" w:ascii="仿宋" w:hAnsi="仿宋" w:eastAsia="仿宋" w:cs="仿宋"/>
          <w:color w:val="000000" w:themeColor="text1"/>
          <w:spacing w:val="1"/>
          <w:w w:val="95"/>
          <w:sz w:val="28"/>
          <w:szCs w:val="28"/>
          <w:lang w:eastAsia="zh-CN"/>
          <w14:textFill>
            <w14:solidFill>
              <w14:schemeClr w14:val="tx1"/>
            </w14:solidFill>
          </w14:textFill>
        </w:rPr>
        <w:t>的</w:t>
      </w:r>
      <w:r>
        <w:rPr>
          <w:rFonts w:hint="eastAsia" w:ascii="仿宋" w:hAnsi="仿宋" w:eastAsia="仿宋" w:cs="仿宋"/>
          <w:color w:val="000000" w:themeColor="text1"/>
          <w:w w:val="95"/>
          <w:sz w:val="28"/>
          <w:szCs w:val="28"/>
          <w:lang w:eastAsia="zh-CN"/>
          <w14:textFill>
            <w14:solidFill>
              <w14:schemeClr w14:val="tx1"/>
            </w14:solidFill>
          </w14:textFill>
        </w:rPr>
        <w:t>产</w:t>
      </w:r>
      <w:r>
        <w:rPr>
          <w:rFonts w:hint="eastAsia" w:ascii="仿宋" w:hAnsi="仿宋" w:eastAsia="仿宋" w:cs="仿宋"/>
          <w:color w:val="000000" w:themeColor="text1"/>
          <w:spacing w:val="1"/>
          <w:w w:val="95"/>
          <w:sz w:val="28"/>
          <w:szCs w:val="28"/>
          <w:lang w:eastAsia="zh-CN"/>
          <w14:textFill>
            <w14:solidFill>
              <w14:schemeClr w14:val="tx1"/>
            </w14:solidFill>
          </w14:textFill>
        </w:rPr>
        <w:t>品</w:t>
      </w:r>
      <w:r>
        <w:rPr>
          <w:rFonts w:hint="eastAsia" w:ascii="仿宋" w:hAnsi="仿宋" w:eastAsia="仿宋" w:cs="仿宋"/>
          <w:color w:val="000000" w:themeColor="text1"/>
          <w:w w:val="95"/>
          <w:sz w:val="28"/>
          <w:szCs w:val="28"/>
          <w:lang w:eastAsia="zh-CN"/>
          <w14:textFill>
            <w14:solidFill>
              <w14:schemeClr w14:val="tx1"/>
            </w14:solidFill>
          </w14:textFill>
        </w:rPr>
        <w:t>取得了</w:t>
      </w:r>
      <w:r>
        <w:rPr>
          <w:rFonts w:hint="eastAsia" w:ascii="仿宋" w:hAnsi="仿宋" w:eastAsia="仿宋" w:cs="仿宋"/>
          <w:color w:val="000000" w:themeColor="text1"/>
          <w:spacing w:val="1"/>
          <w:w w:val="95"/>
          <w:sz w:val="28"/>
          <w:szCs w:val="28"/>
          <w:lang w:eastAsia="zh-CN"/>
          <w14:textFill>
            <w14:solidFill>
              <w14:schemeClr w14:val="tx1"/>
            </w14:solidFill>
          </w14:textFill>
        </w:rPr>
        <w:t>相</w:t>
      </w:r>
      <w:r>
        <w:rPr>
          <w:rFonts w:hint="eastAsia" w:ascii="仿宋" w:hAnsi="仿宋" w:eastAsia="仿宋" w:cs="仿宋"/>
          <w:color w:val="000000" w:themeColor="text1"/>
          <w:w w:val="95"/>
          <w:sz w:val="28"/>
          <w:szCs w:val="28"/>
          <w:lang w:eastAsia="zh-CN"/>
          <w14:textFill>
            <w14:solidFill>
              <w14:schemeClr w14:val="tx1"/>
            </w14:solidFill>
          </w14:textFill>
        </w:rPr>
        <w:t>应的</w:t>
      </w:r>
      <w:r>
        <w:rPr>
          <w:rFonts w:hint="eastAsia" w:ascii="仿宋" w:hAnsi="仿宋" w:eastAsia="仿宋" w:cs="仿宋"/>
          <w:color w:val="000000" w:themeColor="text1"/>
          <w:spacing w:val="1"/>
          <w:w w:val="95"/>
          <w:sz w:val="28"/>
          <w:szCs w:val="28"/>
          <w:lang w:eastAsia="zh-CN"/>
          <w14:textFill>
            <w14:solidFill>
              <w14:schemeClr w14:val="tx1"/>
            </w14:solidFill>
          </w14:textFill>
        </w:rPr>
        <w:t>工</w:t>
      </w:r>
      <w:r>
        <w:rPr>
          <w:rFonts w:hint="eastAsia" w:ascii="仿宋" w:hAnsi="仿宋" w:eastAsia="仿宋" w:cs="仿宋"/>
          <w:color w:val="000000" w:themeColor="text1"/>
          <w:w w:val="95"/>
          <w:sz w:val="28"/>
          <w:szCs w:val="28"/>
          <w:lang w:eastAsia="zh-CN"/>
          <w14:textFill>
            <w14:solidFill>
              <w14:schemeClr w14:val="tx1"/>
            </w14:solidFill>
          </w14:textFill>
        </w:rPr>
        <w:t>业</w:t>
      </w:r>
      <w:r>
        <w:rPr>
          <w:rFonts w:hint="eastAsia" w:ascii="仿宋" w:hAnsi="仿宋" w:eastAsia="仿宋" w:cs="仿宋"/>
          <w:color w:val="000000" w:themeColor="text1"/>
          <w:spacing w:val="1"/>
          <w:w w:val="95"/>
          <w:sz w:val="28"/>
          <w:szCs w:val="28"/>
          <w:lang w:eastAsia="zh-CN"/>
          <w14:textFill>
            <w14:solidFill>
              <w14:schemeClr w14:val="tx1"/>
            </w14:solidFill>
          </w14:textFill>
        </w:rPr>
        <w:t>产</w:t>
      </w:r>
      <w:r>
        <w:rPr>
          <w:rFonts w:hint="eastAsia" w:ascii="仿宋" w:hAnsi="仿宋" w:eastAsia="仿宋" w:cs="仿宋"/>
          <w:color w:val="000000" w:themeColor="text1"/>
          <w:w w:val="95"/>
          <w:sz w:val="28"/>
          <w:szCs w:val="28"/>
          <w:lang w:eastAsia="zh-CN"/>
          <w14:textFill>
            <w14:solidFill>
              <w14:schemeClr w14:val="tx1"/>
            </w14:solidFill>
          </w14:textFill>
        </w:rPr>
        <w:t>品生产</w:t>
      </w:r>
      <w:r>
        <w:rPr>
          <w:rFonts w:hint="eastAsia" w:ascii="仿宋" w:hAnsi="仿宋" w:eastAsia="仿宋" w:cs="仿宋"/>
          <w:color w:val="000000" w:themeColor="text1"/>
          <w:spacing w:val="1"/>
          <w:w w:val="95"/>
          <w:sz w:val="28"/>
          <w:szCs w:val="28"/>
          <w:lang w:eastAsia="zh-CN"/>
          <w14:textFill>
            <w14:solidFill>
              <w14:schemeClr w14:val="tx1"/>
            </w14:solidFill>
          </w14:textFill>
        </w:rPr>
        <w:t>许</w:t>
      </w:r>
      <w:r>
        <w:rPr>
          <w:rFonts w:hint="eastAsia" w:ascii="仿宋" w:hAnsi="仿宋" w:eastAsia="仿宋" w:cs="仿宋"/>
          <w:color w:val="000000" w:themeColor="text1"/>
          <w:w w:val="95"/>
          <w:sz w:val="28"/>
          <w:szCs w:val="28"/>
          <w:lang w:eastAsia="zh-CN"/>
          <w14:textFill>
            <w14:solidFill>
              <w14:schemeClr w14:val="tx1"/>
            </w14:solidFill>
          </w14:textFill>
        </w:rPr>
        <w:t>可</w:t>
      </w:r>
      <w:r>
        <w:rPr>
          <w:rFonts w:hint="eastAsia" w:ascii="仿宋" w:hAnsi="仿宋" w:eastAsia="仿宋" w:cs="仿宋"/>
          <w:color w:val="000000" w:themeColor="text1"/>
          <w:sz w:val="28"/>
          <w:szCs w:val="28"/>
          <w:lang w:eastAsia="zh-CN"/>
          <w14:textFill>
            <w14:solidFill>
              <w14:schemeClr w14:val="tx1"/>
            </w14:solidFill>
          </w14:textFill>
        </w:rPr>
        <w:t>证，并</w:t>
      </w:r>
      <w:r>
        <w:rPr>
          <w:rFonts w:hint="eastAsia" w:ascii="仿宋" w:hAnsi="仿宋" w:eastAsia="仿宋" w:cs="仿宋"/>
          <w:color w:val="000000" w:themeColor="text1"/>
          <w:spacing w:val="2"/>
          <w:sz w:val="28"/>
          <w:szCs w:val="28"/>
          <w:lang w:eastAsia="zh-CN"/>
          <w14:textFill>
            <w14:solidFill>
              <w14:schemeClr w14:val="tx1"/>
            </w14:solidFill>
          </w14:textFill>
        </w:rPr>
        <w:t>在</w:t>
      </w:r>
      <w:r>
        <w:rPr>
          <w:rFonts w:hint="eastAsia" w:ascii="仿宋" w:hAnsi="仿宋" w:eastAsia="仿宋" w:cs="仿宋"/>
          <w:color w:val="000000" w:themeColor="text1"/>
          <w:sz w:val="28"/>
          <w:szCs w:val="28"/>
          <w:lang w:eastAsia="zh-CN"/>
          <w14:textFill>
            <w14:solidFill>
              <w14:schemeClr w14:val="tx1"/>
            </w14:solidFill>
          </w14:textFill>
        </w:rPr>
        <w:t>有效</w:t>
      </w:r>
      <w:r>
        <w:rPr>
          <w:rFonts w:hint="eastAsia" w:ascii="仿宋" w:hAnsi="仿宋" w:eastAsia="仿宋" w:cs="仿宋"/>
          <w:color w:val="000000" w:themeColor="text1"/>
          <w:spacing w:val="2"/>
          <w:sz w:val="28"/>
          <w:szCs w:val="28"/>
          <w:lang w:eastAsia="zh-CN"/>
          <w14:textFill>
            <w14:solidFill>
              <w14:schemeClr w14:val="tx1"/>
            </w14:solidFill>
          </w14:textFill>
        </w:rPr>
        <w:t>期</w:t>
      </w:r>
      <w:r>
        <w:rPr>
          <w:rFonts w:hint="eastAsia" w:ascii="仿宋" w:hAnsi="仿宋" w:eastAsia="仿宋" w:cs="仿宋"/>
          <w:color w:val="000000" w:themeColor="text1"/>
          <w:sz w:val="28"/>
          <w:szCs w:val="28"/>
          <w:lang w:eastAsia="zh-CN"/>
          <w14:textFill>
            <w14:solidFill>
              <w14:schemeClr w14:val="tx1"/>
            </w14:solidFill>
          </w14:textFill>
        </w:rPr>
        <w:t>内。</w:t>
      </w:r>
    </w:p>
    <w:p w14:paraId="1D6D9D17">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4）</w:t>
      </w:r>
      <w:r>
        <w:rPr>
          <w:rFonts w:hint="eastAsia" w:ascii="仿宋" w:hAnsi="仿宋" w:eastAsia="仿宋" w:cs="仿宋"/>
          <w:color w:val="000000" w:themeColor="text1"/>
          <w:sz w:val="28"/>
          <w:szCs w:val="28"/>
          <w:lang w:eastAsia="zh-CN"/>
          <w14:textFill>
            <w14:solidFill>
              <w14:schemeClr w14:val="tx1"/>
            </w14:solidFill>
          </w14:textFill>
        </w:rPr>
        <w:t>本</w:t>
      </w:r>
      <w:r>
        <w:rPr>
          <w:rFonts w:hint="eastAsia" w:ascii="仿宋" w:hAnsi="仿宋" w:eastAsia="仿宋" w:cs="仿宋"/>
          <w:color w:val="000000" w:themeColor="text1"/>
          <w:spacing w:val="2"/>
          <w:sz w:val="28"/>
          <w:szCs w:val="28"/>
          <w:lang w:eastAsia="zh-CN"/>
          <w14:textFill>
            <w14:solidFill>
              <w14:schemeClr w14:val="tx1"/>
            </w14:solidFill>
          </w14:textFill>
        </w:rPr>
        <w:t>企</w:t>
      </w:r>
      <w:r>
        <w:rPr>
          <w:rFonts w:hint="eastAsia" w:ascii="仿宋" w:hAnsi="仿宋" w:eastAsia="仿宋" w:cs="仿宋"/>
          <w:color w:val="000000" w:themeColor="text1"/>
          <w:sz w:val="28"/>
          <w:szCs w:val="28"/>
          <w:lang w:eastAsia="zh-CN"/>
          <w14:textFill>
            <w14:solidFill>
              <w14:schemeClr w14:val="tx1"/>
            </w14:solidFill>
          </w14:textFill>
        </w:rPr>
        <w:t>业周</w:t>
      </w:r>
      <w:r>
        <w:rPr>
          <w:rFonts w:hint="eastAsia" w:ascii="仿宋" w:hAnsi="仿宋" w:eastAsia="仿宋" w:cs="仿宋"/>
          <w:color w:val="000000" w:themeColor="text1"/>
          <w:spacing w:val="2"/>
          <w:sz w:val="28"/>
          <w:szCs w:val="28"/>
          <w:lang w:eastAsia="zh-CN"/>
          <w14:textFill>
            <w14:solidFill>
              <w14:schemeClr w14:val="tx1"/>
            </w14:solidFill>
          </w14:textFill>
        </w:rPr>
        <w:t>围</w:t>
      </w:r>
      <w:r>
        <w:rPr>
          <w:rFonts w:hint="eastAsia" w:ascii="仿宋" w:hAnsi="仿宋" w:eastAsia="仿宋" w:cs="仿宋"/>
          <w:color w:val="000000" w:themeColor="text1"/>
          <w:sz w:val="28"/>
          <w:szCs w:val="28"/>
          <w:lang w:eastAsia="zh-CN"/>
          <w14:textFill>
            <w14:solidFill>
              <w14:schemeClr w14:val="tx1"/>
            </w14:solidFill>
          </w14:textFill>
        </w:rPr>
        <w:t>环</w:t>
      </w:r>
      <w:r>
        <w:rPr>
          <w:rFonts w:hint="eastAsia" w:ascii="仿宋" w:hAnsi="仿宋" w:eastAsia="仿宋" w:cs="仿宋"/>
          <w:color w:val="000000" w:themeColor="text1"/>
          <w:spacing w:val="2"/>
          <w:sz w:val="28"/>
          <w:szCs w:val="28"/>
          <w:lang w:eastAsia="zh-CN"/>
          <w14:textFill>
            <w14:solidFill>
              <w14:schemeClr w14:val="tx1"/>
            </w14:solidFill>
          </w14:textFill>
        </w:rPr>
        <w:t>境</w:t>
      </w:r>
      <w:r>
        <w:rPr>
          <w:rFonts w:hint="eastAsia" w:ascii="仿宋" w:hAnsi="仿宋" w:eastAsia="仿宋" w:cs="仿宋"/>
          <w:color w:val="000000" w:themeColor="text1"/>
          <w:sz w:val="28"/>
          <w:szCs w:val="28"/>
          <w:lang w:eastAsia="zh-CN"/>
          <w14:textFill>
            <w14:solidFill>
              <w14:schemeClr w14:val="tx1"/>
            </w14:solidFill>
          </w14:textFill>
        </w:rPr>
        <w:t>、生产</w:t>
      </w:r>
      <w:r>
        <w:rPr>
          <w:rFonts w:hint="eastAsia" w:ascii="仿宋" w:hAnsi="仿宋" w:eastAsia="仿宋" w:cs="仿宋"/>
          <w:color w:val="000000" w:themeColor="text1"/>
          <w:spacing w:val="2"/>
          <w:sz w:val="28"/>
          <w:szCs w:val="28"/>
          <w:lang w:eastAsia="zh-CN"/>
          <w14:textFill>
            <w14:solidFill>
              <w14:schemeClr w14:val="tx1"/>
            </w14:solidFill>
          </w14:textFill>
        </w:rPr>
        <w:t>现</w:t>
      </w:r>
      <w:r>
        <w:rPr>
          <w:rFonts w:hint="eastAsia" w:ascii="仿宋" w:hAnsi="仿宋" w:eastAsia="仿宋" w:cs="仿宋"/>
          <w:color w:val="000000" w:themeColor="text1"/>
          <w:sz w:val="28"/>
          <w:szCs w:val="28"/>
          <w:lang w:eastAsia="zh-CN"/>
          <w14:textFill>
            <w14:solidFill>
              <w14:schemeClr w14:val="tx1"/>
            </w14:solidFill>
          </w14:textFill>
        </w:rPr>
        <w:t>场符</w:t>
      </w:r>
      <w:r>
        <w:rPr>
          <w:rFonts w:hint="eastAsia" w:ascii="仿宋" w:hAnsi="仿宋" w:eastAsia="仿宋" w:cs="仿宋"/>
          <w:color w:val="000000" w:themeColor="text1"/>
          <w:spacing w:val="2"/>
          <w:sz w:val="28"/>
          <w:szCs w:val="28"/>
          <w:lang w:eastAsia="zh-CN"/>
          <w14:textFill>
            <w14:solidFill>
              <w14:schemeClr w14:val="tx1"/>
            </w14:solidFill>
          </w14:textFill>
        </w:rPr>
        <w:t>合</w:t>
      </w:r>
      <w:r>
        <w:rPr>
          <w:rFonts w:hint="eastAsia" w:ascii="仿宋" w:hAnsi="仿宋" w:eastAsia="仿宋" w:cs="仿宋"/>
          <w:color w:val="000000" w:themeColor="text1"/>
          <w:sz w:val="28"/>
          <w:szCs w:val="28"/>
          <w:lang w:eastAsia="zh-CN"/>
          <w14:textFill>
            <w14:solidFill>
              <w14:schemeClr w14:val="tx1"/>
            </w14:solidFill>
          </w14:textFill>
        </w:rPr>
        <w:t>国</w:t>
      </w:r>
      <w:r>
        <w:rPr>
          <w:rFonts w:hint="eastAsia" w:ascii="仿宋" w:hAnsi="仿宋" w:eastAsia="仿宋" w:cs="仿宋"/>
          <w:color w:val="000000" w:themeColor="text1"/>
          <w:spacing w:val="2"/>
          <w:sz w:val="28"/>
          <w:szCs w:val="28"/>
          <w:lang w:eastAsia="zh-CN"/>
          <w14:textFill>
            <w14:solidFill>
              <w14:schemeClr w14:val="tx1"/>
            </w14:solidFill>
          </w14:textFill>
        </w:rPr>
        <w:t>家</w:t>
      </w:r>
      <w:r>
        <w:rPr>
          <w:rFonts w:hint="eastAsia" w:ascii="仿宋" w:hAnsi="仿宋" w:eastAsia="仿宋" w:cs="仿宋"/>
          <w:color w:val="000000" w:themeColor="text1"/>
          <w:sz w:val="28"/>
          <w:szCs w:val="28"/>
          <w:lang w:eastAsia="zh-CN"/>
          <w14:textFill>
            <w14:solidFill>
              <w14:schemeClr w14:val="tx1"/>
            </w14:solidFill>
          </w14:textFill>
        </w:rPr>
        <w:t>标准规</w:t>
      </w:r>
      <w:r>
        <w:rPr>
          <w:rFonts w:hint="eastAsia" w:ascii="仿宋" w:hAnsi="仿宋" w:eastAsia="仿宋" w:cs="仿宋"/>
          <w:color w:val="000000" w:themeColor="text1"/>
          <w:spacing w:val="2"/>
          <w:sz w:val="28"/>
          <w:szCs w:val="28"/>
          <w:lang w:eastAsia="zh-CN"/>
          <w14:textFill>
            <w14:solidFill>
              <w14:schemeClr w14:val="tx1"/>
            </w14:solidFill>
          </w14:textFill>
        </w:rPr>
        <w:t>定</w:t>
      </w:r>
      <w:r>
        <w:rPr>
          <w:rFonts w:hint="eastAsia" w:ascii="仿宋" w:hAnsi="仿宋" w:eastAsia="仿宋" w:cs="仿宋"/>
          <w:color w:val="000000" w:themeColor="text1"/>
          <w:sz w:val="28"/>
          <w:szCs w:val="28"/>
          <w:lang w:eastAsia="zh-CN"/>
          <w14:textFill>
            <w14:solidFill>
              <w14:schemeClr w14:val="tx1"/>
            </w14:solidFill>
          </w14:textFill>
        </w:rPr>
        <w:t>的要</w:t>
      </w:r>
      <w:r>
        <w:rPr>
          <w:rFonts w:hint="eastAsia" w:ascii="仿宋" w:hAnsi="仿宋" w:eastAsia="仿宋" w:cs="仿宋"/>
          <w:color w:val="000000" w:themeColor="text1"/>
          <w:spacing w:val="2"/>
          <w:sz w:val="28"/>
          <w:szCs w:val="28"/>
          <w:lang w:eastAsia="zh-CN"/>
          <w14:textFill>
            <w14:solidFill>
              <w14:schemeClr w14:val="tx1"/>
            </w14:solidFill>
          </w14:textFill>
        </w:rPr>
        <w:t>求</w:t>
      </w:r>
      <w:r>
        <w:rPr>
          <w:rFonts w:hint="eastAsia" w:ascii="仿宋" w:hAnsi="仿宋" w:eastAsia="仿宋" w:cs="仿宋"/>
          <w:color w:val="000000" w:themeColor="text1"/>
          <w:sz w:val="28"/>
          <w:szCs w:val="28"/>
          <w:lang w:eastAsia="zh-CN"/>
          <w14:textFill>
            <w14:solidFill>
              <w14:schemeClr w14:val="tx1"/>
            </w14:solidFill>
          </w14:textFill>
        </w:rPr>
        <w:t>。</w:t>
      </w:r>
    </w:p>
    <w:p w14:paraId="6F1450F5">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val="en-US" w:eastAsia="zh-CN"/>
          <w14:textFill>
            <w14:solidFill>
              <w14:schemeClr w14:val="tx1"/>
            </w14:solidFill>
          </w14:textFill>
        </w:rPr>
        <w:t>5）</w:t>
      </w:r>
      <w:r>
        <w:rPr>
          <w:rFonts w:hint="eastAsia" w:ascii="仿宋" w:hAnsi="仿宋" w:eastAsia="仿宋" w:cs="仿宋"/>
          <w:color w:val="000000" w:themeColor="text1"/>
          <w:w w:val="95"/>
          <w:sz w:val="28"/>
          <w:szCs w:val="28"/>
          <w:lang w:eastAsia="zh-CN"/>
          <w14:textFill>
            <w14:solidFill>
              <w14:schemeClr w14:val="tx1"/>
            </w14:solidFill>
          </w14:textFill>
        </w:rPr>
        <w:t>本</w:t>
      </w:r>
      <w:r>
        <w:rPr>
          <w:rFonts w:hint="eastAsia" w:ascii="仿宋" w:hAnsi="仿宋" w:eastAsia="仿宋" w:cs="仿宋"/>
          <w:color w:val="000000" w:themeColor="text1"/>
          <w:spacing w:val="1"/>
          <w:w w:val="95"/>
          <w:sz w:val="28"/>
          <w:szCs w:val="28"/>
          <w:lang w:eastAsia="zh-CN"/>
          <w14:textFill>
            <w14:solidFill>
              <w14:schemeClr w14:val="tx1"/>
            </w14:solidFill>
          </w14:textFill>
        </w:rPr>
        <w:t>企</w:t>
      </w:r>
      <w:r>
        <w:rPr>
          <w:rFonts w:hint="eastAsia" w:ascii="仿宋" w:hAnsi="仿宋" w:eastAsia="仿宋" w:cs="仿宋"/>
          <w:color w:val="000000" w:themeColor="text1"/>
          <w:w w:val="95"/>
          <w:sz w:val="28"/>
          <w:szCs w:val="28"/>
          <w:lang w:eastAsia="zh-CN"/>
          <w14:textFill>
            <w14:solidFill>
              <w14:schemeClr w14:val="tx1"/>
            </w14:solidFill>
          </w14:textFill>
        </w:rPr>
        <w:t>业严</w:t>
      </w:r>
      <w:r>
        <w:rPr>
          <w:rFonts w:hint="eastAsia" w:ascii="仿宋" w:hAnsi="仿宋" w:eastAsia="仿宋" w:cs="仿宋"/>
          <w:color w:val="000000" w:themeColor="text1"/>
          <w:spacing w:val="1"/>
          <w:w w:val="95"/>
          <w:sz w:val="28"/>
          <w:szCs w:val="28"/>
          <w:lang w:eastAsia="zh-CN"/>
          <w14:textFill>
            <w14:solidFill>
              <w14:schemeClr w14:val="tx1"/>
            </w14:solidFill>
          </w14:textFill>
        </w:rPr>
        <w:t>格</w:t>
      </w:r>
      <w:r>
        <w:rPr>
          <w:rFonts w:hint="eastAsia" w:ascii="仿宋" w:hAnsi="仿宋" w:eastAsia="仿宋" w:cs="仿宋"/>
          <w:color w:val="000000" w:themeColor="text1"/>
          <w:w w:val="95"/>
          <w:sz w:val="28"/>
          <w:szCs w:val="28"/>
          <w:lang w:eastAsia="zh-CN"/>
          <w14:textFill>
            <w14:solidFill>
              <w14:schemeClr w14:val="tx1"/>
            </w14:solidFill>
          </w14:textFill>
        </w:rPr>
        <w:t>执行</w:t>
      </w:r>
      <w:r>
        <w:rPr>
          <w:rFonts w:hint="eastAsia" w:ascii="仿宋" w:hAnsi="仿宋" w:eastAsia="仿宋" w:cs="仿宋"/>
          <w:color w:val="000000" w:themeColor="text1"/>
          <w:spacing w:val="1"/>
          <w:w w:val="95"/>
          <w:sz w:val="28"/>
          <w:szCs w:val="28"/>
          <w:lang w:eastAsia="zh-CN"/>
          <w14:textFill>
            <w14:solidFill>
              <w14:schemeClr w14:val="tx1"/>
            </w14:solidFill>
          </w14:textFill>
        </w:rPr>
        <w:t>原</w:t>
      </w:r>
      <w:r>
        <w:rPr>
          <w:rFonts w:hint="eastAsia" w:ascii="仿宋" w:hAnsi="仿宋" w:eastAsia="仿宋" w:cs="仿宋"/>
          <w:color w:val="000000" w:themeColor="text1"/>
          <w:w w:val="95"/>
          <w:sz w:val="28"/>
          <w:szCs w:val="28"/>
          <w:lang w:eastAsia="zh-CN"/>
          <w14:textFill>
            <w14:solidFill>
              <w14:schemeClr w14:val="tx1"/>
            </w14:solidFill>
          </w14:textFill>
        </w:rPr>
        <w:t>辅材料</w:t>
      </w:r>
      <w:r>
        <w:rPr>
          <w:rFonts w:hint="eastAsia" w:ascii="仿宋" w:hAnsi="仿宋" w:eastAsia="仿宋" w:cs="仿宋"/>
          <w:color w:val="000000" w:themeColor="text1"/>
          <w:spacing w:val="1"/>
          <w:w w:val="95"/>
          <w:sz w:val="28"/>
          <w:szCs w:val="28"/>
          <w:lang w:eastAsia="zh-CN"/>
          <w14:textFill>
            <w14:solidFill>
              <w14:schemeClr w14:val="tx1"/>
            </w14:solidFill>
          </w14:textFill>
        </w:rPr>
        <w:t>检</w:t>
      </w:r>
      <w:r>
        <w:rPr>
          <w:rFonts w:hint="eastAsia" w:ascii="仿宋" w:hAnsi="仿宋" w:eastAsia="仿宋" w:cs="仿宋"/>
          <w:color w:val="000000" w:themeColor="text1"/>
          <w:w w:val="95"/>
          <w:sz w:val="28"/>
          <w:szCs w:val="28"/>
          <w:lang w:eastAsia="zh-CN"/>
          <w14:textFill>
            <w14:solidFill>
              <w14:schemeClr w14:val="tx1"/>
            </w14:solidFill>
          </w14:textFill>
        </w:rPr>
        <w:t>验制</w:t>
      </w:r>
      <w:r>
        <w:rPr>
          <w:rFonts w:hint="eastAsia" w:ascii="仿宋" w:hAnsi="仿宋" w:eastAsia="仿宋" w:cs="仿宋"/>
          <w:color w:val="000000" w:themeColor="text1"/>
          <w:spacing w:val="1"/>
          <w:w w:val="95"/>
          <w:sz w:val="28"/>
          <w:szCs w:val="28"/>
          <w:lang w:eastAsia="zh-CN"/>
          <w14:textFill>
            <w14:solidFill>
              <w14:schemeClr w14:val="tx1"/>
            </w14:solidFill>
          </w14:textFill>
        </w:rPr>
        <w:t>度</w:t>
      </w:r>
      <w:r>
        <w:rPr>
          <w:rFonts w:hint="eastAsia" w:ascii="仿宋" w:hAnsi="仿宋" w:eastAsia="仿宋" w:cs="仿宋"/>
          <w:color w:val="000000" w:themeColor="text1"/>
          <w:spacing w:val="-54"/>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所</w:t>
      </w:r>
      <w:r>
        <w:rPr>
          <w:rFonts w:hint="eastAsia" w:ascii="仿宋" w:hAnsi="仿宋" w:eastAsia="仿宋" w:cs="仿宋"/>
          <w:color w:val="000000" w:themeColor="text1"/>
          <w:w w:val="95"/>
          <w:sz w:val="28"/>
          <w:szCs w:val="28"/>
          <w:lang w:eastAsia="zh-CN"/>
          <w14:textFill>
            <w14:solidFill>
              <w14:schemeClr w14:val="tx1"/>
            </w14:solidFill>
          </w14:textFill>
        </w:rPr>
        <w:t>用的原</w:t>
      </w:r>
      <w:r>
        <w:rPr>
          <w:rFonts w:hint="eastAsia" w:ascii="仿宋" w:hAnsi="仿宋" w:eastAsia="仿宋" w:cs="仿宋"/>
          <w:color w:val="000000" w:themeColor="text1"/>
          <w:spacing w:val="1"/>
          <w:w w:val="95"/>
          <w:sz w:val="28"/>
          <w:szCs w:val="28"/>
          <w:lang w:eastAsia="zh-CN"/>
          <w14:textFill>
            <w14:solidFill>
              <w14:schemeClr w14:val="tx1"/>
            </w14:solidFill>
          </w14:textFill>
        </w:rPr>
        <w:t>辅</w:t>
      </w:r>
      <w:r>
        <w:rPr>
          <w:rFonts w:hint="eastAsia" w:ascii="仿宋" w:hAnsi="仿宋" w:eastAsia="仿宋" w:cs="仿宋"/>
          <w:color w:val="000000" w:themeColor="text1"/>
          <w:w w:val="95"/>
          <w:sz w:val="28"/>
          <w:szCs w:val="28"/>
          <w:lang w:eastAsia="zh-CN"/>
          <w14:textFill>
            <w14:solidFill>
              <w14:schemeClr w14:val="tx1"/>
            </w14:solidFill>
          </w14:textFill>
        </w:rPr>
        <w:t>材料</w:t>
      </w:r>
      <w:r>
        <w:rPr>
          <w:rFonts w:hint="eastAsia" w:ascii="仿宋" w:hAnsi="仿宋" w:eastAsia="仿宋" w:cs="仿宋"/>
          <w:color w:val="000000" w:themeColor="text1"/>
          <w:spacing w:val="1"/>
          <w:w w:val="95"/>
          <w:sz w:val="28"/>
          <w:szCs w:val="28"/>
          <w:lang w:eastAsia="zh-CN"/>
          <w14:textFill>
            <w14:solidFill>
              <w14:schemeClr w14:val="tx1"/>
            </w14:solidFill>
          </w14:textFill>
        </w:rPr>
        <w:t>及</w:t>
      </w:r>
      <w:r>
        <w:rPr>
          <w:rFonts w:hint="eastAsia" w:ascii="仿宋" w:hAnsi="仿宋" w:eastAsia="仿宋" w:cs="仿宋"/>
          <w:color w:val="000000" w:themeColor="text1"/>
          <w:w w:val="95"/>
          <w:sz w:val="28"/>
          <w:szCs w:val="28"/>
          <w:lang w:eastAsia="zh-CN"/>
          <w14:textFill>
            <w14:solidFill>
              <w14:schemeClr w14:val="tx1"/>
            </w14:solidFill>
          </w14:textFill>
        </w:rPr>
        <w:t>包</w:t>
      </w:r>
      <w:r>
        <w:rPr>
          <w:rFonts w:hint="eastAsia" w:ascii="仿宋" w:hAnsi="仿宋" w:eastAsia="仿宋" w:cs="仿宋"/>
          <w:color w:val="000000" w:themeColor="text1"/>
          <w:spacing w:val="1"/>
          <w:w w:val="95"/>
          <w:sz w:val="28"/>
          <w:szCs w:val="28"/>
          <w:lang w:eastAsia="zh-CN"/>
          <w14:textFill>
            <w14:solidFill>
              <w14:schemeClr w14:val="tx1"/>
            </w14:solidFill>
          </w14:textFill>
        </w:rPr>
        <w:t>装</w:t>
      </w:r>
      <w:r>
        <w:rPr>
          <w:rFonts w:hint="eastAsia" w:ascii="仿宋" w:hAnsi="仿宋" w:eastAsia="仿宋" w:cs="仿宋"/>
          <w:color w:val="000000" w:themeColor="text1"/>
          <w:w w:val="95"/>
          <w:sz w:val="28"/>
          <w:szCs w:val="28"/>
          <w:lang w:eastAsia="zh-CN"/>
          <w14:textFill>
            <w14:solidFill>
              <w14:schemeClr w14:val="tx1"/>
            </w14:solidFill>
          </w14:textFill>
        </w:rPr>
        <w:t>材料符</w:t>
      </w:r>
      <w:r>
        <w:rPr>
          <w:rFonts w:hint="eastAsia" w:ascii="仿宋" w:hAnsi="仿宋" w:eastAsia="仿宋" w:cs="仿宋"/>
          <w:color w:val="000000" w:themeColor="text1"/>
          <w:spacing w:val="1"/>
          <w:w w:val="95"/>
          <w:sz w:val="28"/>
          <w:szCs w:val="28"/>
          <w:lang w:eastAsia="zh-CN"/>
          <w14:textFill>
            <w14:solidFill>
              <w14:schemeClr w14:val="tx1"/>
            </w14:solidFill>
          </w14:textFill>
        </w:rPr>
        <w:t>合</w:t>
      </w:r>
      <w:r>
        <w:rPr>
          <w:rFonts w:hint="eastAsia" w:ascii="仿宋" w:hAnsi="仿宋" w:eastAsia="仿宋" w:cs="仿宋"/>
          <w:color w:val="000000" w:themeColor="text1"/>
          <w:w w:val="95"/>
          <w:sz w:val="28"/>
          <w:szCs w:val="28"/>
          <w:lang w:eastAsia="zh-CN"/>
          <w14:textFill>
            <w14:solidFill>
              <w14:schemeClr w14:val="tx1"/>
            </w14:solidFill>
          </w14:textFill>
        </w:rPr>
        <w:t>相</w:t>
      </w:r>
      <w:r>
        <w:rPr>
          <w:rFonts w:hint="eastAsia" w:ascii="仿宋" w:hAnsi="仿宋" w:eastAsia="仿宋" w:cs="仿宋"/>
          <w:color w:val="000000" w:themeColor="text1"/>
          <w:sz w:val="28"/>
          <w:szCs w:val="28"/>
          <w:lang w:eastAsia="zh-CN"/>
          <w14:textFill>
            <w14:solidFill>
              <w14:schemeClr w14:val="tx1"/>
            </w14:solidFill>
          </w14:textFill>
        </w:rPr>
        <w:t>应的国</w:t>
      </w:r>
      <w:r>
        <w:rPr>
          <w:rFonts w:hint="eastAsia" w:ascii="仿宋" w:hAnsi="仿宋" w:eastAsia="仿宋" w:cs="仿宋"/>
          <w:color w:val="000000" w:themeColor="text1"/>
          <w:spacing w:val="2"/>
          <w:sz w:val="28"/>
          <w:szCs w:val="28"/>
          <w:lang w:eastAsia="zh-CN"/>
          <w14:textFill>
            <w14:solidFill>
              <w14:schemeClr w14:val="tx1"/>
            </w14:solidFill>
          </w14:textFill>
        </w:rPr>
        <w:t>家</w:t>
      </w:r>
      <w:r>
        <w:rPr>
          <w:rFonts w:hint="eastAsia" w:ascii="仿宋" w:hAnsi="仿宋" w:eastAsia="仿宋" w:cs="仿宋"/>
          <w:color w:val="000000" w:themeColor="text1"/>
          <w:sz w:val="28"/>
          <w:szCs w:val="28"/>
          <w:lang w:eastAsia="zh-CN"/>
          <w14:textFill>
            <w14:solidFill>
              <w14:schemeClr w14:val="tx1"/>
            </w14:solidFill>
          </w14:textFill>
        </w:rPr>
        <w:t>标准</w:t>
      </w:r>
      <w:r>
        <w:rPr>
          <w:rFonts w:hint="eastAsia" w:ascii="仿宋" w:hAnsi="仿宋" w:eastAsia="仿宋" w:cs="仿宋"/>
          <w:color w:val="000000" w:themeColor="text1"/>
          <w:spacing w:val="2"/>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行</w:t>
      </w:r>
      <w:r>
        <w:rPr>
          <w:rFonts w:hint="eastAsia" w:ascii="仿宋" w:hAnsi="仿宋" w:eastAsia="仿宋" w:cs="仿宋"/>
          <w:color w:val="000000" w:themeColor="text1"/>
          <w:spacing w:val="2"/>
          <w:sz w:val="28"/>
          <w:szCs w:val="28"/>
          <w:lang w:eastAsia="zh-CN"/>
          <w14:textFill>
            <w14:solidFill>
              <w14:schemeClr w14:val="tx1"/>
            </w14:solidFill>
          </w14:textFill>
        </w:rPr>
        <w:t>业</w:t>
      </w:r>
      <w:r>
        <w:rPr>
          <w:rFonts w:hint="eastAsia" w:ascii="仿宋" w:hAnsi="仿宋" w:eastAsia="仿宋" w:cs="仿宋"/>
          <w:color w:val="000000" w:themeColor="text1"/>
          <w:sz w:val="28"/>
          <w:szCs w:val="28"/>
          <w:lang w:eastAsia="zh-CN"/>
          <w14:textFill>
            <w14:solidFill>
              <w14:schemeClr w14:val="tx1"/>
            </w14:solidFill>
          </w14:textFill>
        </w:rPr>
        <w:t>标准及</w:t>
      </w:r>
      <w:r>
        <w:rPr>
          <w:rFonts w:hint="eastAsia" w:ascii="仿宋" w:hAnsi="仿宋" w:eastAsia="仿宋" w:cs="仿宋"/>
          <w:color w:val="000000" w:themeColor="text1"/>
          <w:spacing w:val="2"/>
          <w:sz w:val="28"/>
          <w:szCs w:val="28"/>
          <w:lang w:eastAsia="zh-CN"/>
          <w14:textFill>
            <w14:solidFill>
              <w14:schemeClr w14:val="tx1"/>
            </w14:solidFill>
          </w14:textFill>
        </w:rPr>
        <w:t>其</w:t>
      </w:r>
      <w:r>
        <w:rPr>
          <w:rFonts w:hint="eastAsia" w:ascii="仿宋" w:hAnsi="仿宋" w:eastAsia="仿宋" w:cs="仿宋"/>
          <w:color w:val="000000" w:themeColor="text1"/>
          <w:sz w:val="28"/>
          <w:szCs w:val="28"/>
          <w:lang w:eastAsia="zh-CN"/>
          <w14:textFill>
            <w14:solidFill>
              <w14:schemeClr w14:val="tx1"/>
            </w14:solidFill>
          </w14:textFill>
        </w:rPr>
        <w:t>相关</w:t>
      </w:r>
      <w:r>
        <w:rPr>
          <w:rFonts w:hint="eastAsia" w:ascii="仿宋" w:hAnsi="仿宋" w:eastAsia="仿宋" w:cs="仿宋"/>
          <w:color w:val="000000" w:themeColor="text1"/>
          <w:spacing w:val="2"/>
          <w:sz w:val="28"/>
          <w:szCs w:val="28"/>
          <w:lang w:eastAsia="zh-CN"/>
          <w14:textFill>
            <w14:solidFill>
              <w14:schemeClr w14:val="tx1"/>
            </w14:solidFill>
          </w14:textFill>
        </w:rPr>
        <w:t>规</w:t>
      </w:r>
      <w:r>
        <w:rPr>
          <w:rFonts w:hint="eastAsia" w:ascii="仿宋" w:hAnsi="仿宋" w:eastAsia="仿宋" w:cs="仿宋"/>
          <w:color w:val="000000" w:themeColor="text1"/>
          <w:sz w:val="28"/>
          <w:szCs w:val="28"/>
          <w:lang w:eastAsia="zh-CN"/>
          <w14:textFill>
            <w14:solidFill>
              <w14:schemeClr w14:val="tx1"/>
            </w14:solidFill>
          </w14:textFill>
        </w:rPr>
        <w:t>定。</w:t>
      </w:r>
    </w:p>
    <w:p w14:paraId="73858BFC">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6）</w:t>
      </w:r>
      <w:r>
        <w:rPr>
          <w:rFonts w:hint="eastAsia" w:ascii="仿宋" w:hAnsi="仿宋" w:eastAsia="仿宋" w:cs="仿宋"/>
          <w:color w:val="000000" w:themeColor="text1"/>
          <w:sz w:val="28"/>
          <w:szCs w:val="28"/>
          <w:lang w:eastAsia="zh-CN"/>
          <w14:textFill>
            <w14:solidFill>
              <w14:schemeClr w14:val="tx1"/>
            </w14:solidFill>
          </w14:textFill>
        </w:rPr>
        <w:t>本企业以“零缺陷”为目标，确保不</w:t>
      </w:r>
      <w:r>
        <w:rPr>
          <w:rFonts w:hint="eastAsia" w:ascii="仿宋" w:hAnsi="仿宋" w:eastAsia="仿宋" w:cs="仿宋"/>
          <w:color w:val="000000" w:themeColor="text1"/>
          <w:spacing w:val="2"/>
          <w:sz w:val="28"/>
          <w:szCs w:val="28"/>
          <w:lang w:eastAsia="zh-CN"/>
          <w14:textFill>
            <w14:solidFill>
              <w14:schemeClr w14:val="tx1"/>
            </w14:solidFill>
          </w14:textFill>
        </w:rPr>
        <w:t>合</w:t>
      </w:r>
      <w:r>
        <w:rPr>
          <w:rFonts w:hint="eastAsia" w:ascii="仿宋" w:hAnsi="仿宋" w:eastAsia="仿宋" w:cs="仿宋"/>
          <w:color w:val="000000" w:themeColor="text1"/>
          <w:sz w:val="28"/>
          <w:szCs w:val="28"/>
          <w:lang w:eastAsia="zh-CN"/>
          <w14:textFill>
            <w14:solidFill>
              <w14:schemeClr w14:val="tx1"/>
            </w14:solidFill>
          </w14:textFill>
        </w:rPr>
        <w:t>规格产</w:t>
      </w:r>
      <w:r>
        <w:rPr>
          <w:rFonts w:hint="eastAsia" w:ascii="仿宋" w:hAnsi="仿宋" w:eastAsia="仿宋" w:cs="仿宋"/>
          <w:color w:val="000000" w:themeColor="text1"/>
          <w:spacing w:val="2"/>
          <w:sz w:val="28"/>
          <w:szCs w:val="28"/>
          <w:lang w:eastAsia="zh-CN"/>
          <w14:textFill>
            <w14:solidFill>
              <w14:schemeClr w14:val="tx1"/>
            </w14:solidFill>
          </w14:textFill>
        </w:rPr>
        <w:t>品</w:t>
      </w:r>
      <w:r>
        <w:rPr>
          <w:rFonts w:hint="eastAsia" w:ascii="仿宋" w:hAnsi="仿宋" w:eastAsia="仿宋" w:cs="仿宋"/>
          <w:color w:val="000000" w:themeColor="text1"/>
          <w:sz w:val="28"/>
          <w:szCs w:val="28"/>
          <w:lang w:eastAsia="zh-CN"/>
          <w14:textFill>
            <w14:solidFill>
              <w14:schemeClr w14:val="tx1"/>
            </w14:solidFill>
          </w14:textFill>
        </w:rPr>
        <w:t>不出</w:t>
      </w:r>
      <w:r>
        <w:rPr>
          <w:rFonts w:hint="eastAsia" w:ascii="仿宋" w:hAnsi="仿宋" w:eastAsia="仿宋" w:cs="仿宋"/>
          <w:color w:val="000000" w:themeColor="text1"/>
          <w:spacing w:val="2"/>
          <w:sz w:val="28"/>
          <w:szCs w:val="28"/>
          <w:lang w:eastAsia="zh-CN"/>
          <w14:textFill>
            <w14:solidFill>
              <w14:schemeClr w14:val="tx1"/>
            </w14:solidFill>
          </w14:textFill>
        </w:rPr>
        <w:t>厂</w:t>
      </w:r>
      <w:r>
        <w:rPr>
          <w:rFonts w:hint="eastAsia" w:ascii="仿宋" w:hAnsi="仿宋" w:eastAsia="仿宋" w:cs="仿宋"/>
          <w:color w:val="000000" w:themeColor="text1"/>
          <w:sz w:val="28"/>
          <w:szCs w:val="28"/>
          <w:lang w:eastAsia="zh-CN"/>
          <w14:textFill>
            <w14:solidFill>
              <w14:schemeClr w14:val="tx1"/>
            </w14:solidFill>
          </w14:textFill>
        </w:rPr>
        <w:t>。</w:t>
      </w:r>
    </w:p>
    <w:p w14:paraId="2FE273F1">
      <w:pPr>
        <w:pStyle w:val="6"/>
        <w:keepNext w:val="0"/>
        <w:keepLines w:val="0"/>
        <w:pageBreakBefore w:val="0"/>
        <w:kinsoku/>
        <w:overflowPunct/>
        <w:topLinePunct w:val="0"/>
        <w:bidi w:val="0"/>
        <w:spacing w:line="560" w:lineRule="exact"/>
        <w:ind w:right="0" w:rightChars="0"/>
        <w:textAlignment w:val="auto"/>
        <w:rPr>
          <w:rFonts w:hint="eastAsia" w:ascii="仿宋" w:hAnsi="仿宋" w:eastAsia="仿宋" w:cs="仿宋"/>
          <w:b/>
          <w:bCs/>
          <w:color w:val="000000" w:themeColor="text1"/>
          <w:w w:val="99"/>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w:t>
      </w:r>
      <w:r>
        <w:rPr>
          <w:rFonts w:hint="eastAsia" w:ascii="仿宋" w:hAnsi="仿宋" w:eastAsia="仿宋" w:cs="仿宋"/>
          <w:b/>
          <w:bCs/>
          <w:color w:val="000000" w:themeColor="text1"/>
          <w:sz w:val="28"/>
          <w:szCs w:val="28"/>
          <w:lang w:eastAsia="zh-CN"/>
          <w14:textFill>
            <w14:solidFill>
              <w14:schemeClr w14:val="tx1"/>
            </w14:solidFill>
          </w14:textFill>
        </w:rPr>
        <w:t>产品荣誉情况</w:t>
      </w:r>
      <w:r>
        <w:rPr>
          <w:rFonts w:hint="eastAsia" w:ascii="仿宋" w:hAnsi="仿宋" w:eastAsia="仿宋" w:cs="仿宋"/>
          <w:b/>
          <w:bCs/>
          <w:color w:val="000000" w:themeColor="text1"/>
          <w:w w:val="99"/>
          <w:sz w:val="28"/>
          <w:szCs w:val="28"/>
          <w:lang w:eastAsia="zh-CN"/>
          <w14:textFill>
            <w14:solidFill>
              <w14:schemeClr w14:val="tx1"/>
            </w14:solidFill>
          </w14:textFill>
        </w:rPr>
        <w:t xml:space="preserve"> </w:t>
      </w:r>
    </w:p>
    <w:p w14:paraId="246F418F">
      <w:pPr>
        <w:pStyle w:val="6"/>
        <w:keepNext w:val="0"/>
        <w:keepLines w:val="0"/>
        <w:pageBreakBefore w:val="0"/>
        <w:kinsoku/>
        <w:overflowPunct/>
        <w:topLinePunct w:val="0"/>
        <w:bidi w:val="0"/>
        <w:spacing w:line="560" w:lineRule="exact"/>
        <w:ind w:left="246" w:leftChars="112" w:right="0" w:rightChars="0" w:firstLine="618" w:firstLineChars="221"/>
        <w:textAlignment w:val="auto"/>
        <w:rPr>
          <w:rFonts w:hint="eastAsia" w:ascii="仿宋" w:hAnsi="仿宋" w:eastAsia="仿宋" w:cs="仿宋"/>
          <w:b w:val="0"/>
          <w:bCs w:val="0"/>
          <w:color w:val="000000" w:themeColor="text1"/>
          <w:sz w:val="28"/>
          <w:szCs w:val="28"/>
          <w:lang w:eastAsia="zh-CN"/>
          <w14:textFill>
            <w14:solidFill>
              <w14:schemeClr w14:val="tx1"/>
            </w14:solidFill>
          </w14:textFill>
        </w:rPr>
      </w:pPr>
      <w:r>
        <w:rPr>
          <w:rFonts w:hint="eastAsia" w:ascii="仿宋" w:hAnsi="仿宋" w:eastAsia="仿宋" w:cs="仿宋"/>
          <w:b w:val="0"/>
          <w:bCs w:val="0"/>
          <w:color w:val="000000" w:themeColor="text1"/>
          <w:sz w:val="28"/>
          <w:szCs w:val="28"/>
          <w:lang w:eastAsia="zh-CN"/>
          <w14:textFill>
            <w14:solidFill>
              <w14:schemeClr w14:val="tx1"/>
            </w14:solidFill>
          </w14:textFill>
        </w:rPr>
        <w:t>公司按照“守法经营，依法纳税”的经营基本原则，严格遵守《公司法》、《安全生产法》等各项法律法规要求，形成良好的遵德行为规范环境。屡次获得政府、金融机构、社会团体等相关方给予的荣誉和表彰，</w:t>
      </w:r>
      <w:r>
        <w:rPr>
          <w:rFonts w:hint="eastAsia" w:ascii="仿宋" w:hAnsi="仿宋" w:eastAsia="仿宋" w:cs="仿宋"/>
          <w:b w:val="0"/>
          <w:bCs w:val="0"/>
          <w:color w:val="000000" w:themeColor="text1"/>
          <w:sz w:val="28"/>
          <w:szCs w:val="28"/>
          <w:lang w:val="en-US" w:eastAsia="zh-CN"/>
          <w14:textFill>
            <w14:solidFill>
              <w14:schemeClr w14:val="tx1"/>
            </w14:solidFill>
          </w14:textFill>
        </w:rPr>
        <w:t>公司注册商标EDPS被认定为驰名商标，6项产品通过CE认证，5项产品系列通过“浙江制造”认证，2项产品被认定为浙江制造精品，1项产品被认定为</w:t>
      </w:r>
      <w:r>
        <w:rPr>
          <w:rFonts w:hint="eastAsia" w:ascii="仿宋" w:hAnsi="仿宋" w:eastAsia="仿宋" w:cs="仿宋"/>
          <w:b w:val="0"/>
          <w:bCs w:val="0"/>
          <w:color w:val="000000" w:themeColor="text1"/>
          <w:sz w:val="28"/>
          <w:szCs w:val="28"/>
          <w:lang w:eastAsia="zh-CN"/>
          <w14:textFill>
            <w14:solidFill>
              <w14:schemeClr w14:val="tx1"/>
            </w14:solidFill>
          </w14:textFill>
        </w:rPr>
        <w:t>宁波市名牌产品，</w:t>
      </w:r>
      <w:r>
        <w:rPr>
          <w:rFonts w:hint="eastAsia" w:ascii="仿宋" w:hAnsi="仿宋" w:eastAsia="仿宋" w:cs="仿宋"/>
          <w:b w:val="0"/>
          <w:bCs w:val="0"/>
          <w:color w:val="000000" w:themeColor="text1"/>
          <w:sz w:val="28"/>
          <w:szCs w:val="28"/>
          <w:lang w:val="en-US" w:eastAsia="zh-CN"/>
          <w14:textFill>
            <w14:solidFill>
              <w14:schemeClr w14:val="tx1"/>
            </w14:solidFill>
          </w14:textFill>
        </w:rPr>
        <w:t>2个新产品荣获</w:t>
      </w:r>
      <w:r>
        <w:rPr>
          <w:rFonts w:hint="eastAsia" w:ascii="仿宋" w:hAnsi="仿宋" w:eastAsia="仿宋" w:cs="仿宋"/>
          <w:b w:val="0"/>
          <w:bCs w:val="0"/>
          <w:color w:val="000000"/>
          <w:kern w:val="0"/>
          <w:sz w:val="28"/>
          <w:szCs w:val="28"/>
          <w:lang w:val="en-US" w:eastAsia="zh-CN"/>
        </w:rPr>
        <w:t>国内首台套装备，2个新产品荣获省内首台套装备，2个产品分别列入浙江省、宁波市</w:t>
      </w:r>
      <w:r>
        <w:rPr>
          <w:rFonts w:hint="eastAsia" w:ascii="仿宋" w:hAnsi="仿宋" w:eastAsia="仿宋" w:cs="仿宋"/>
          <w:b w:val="0"/>
          <w:bCs w:val="0"/>
          <w:snapToGrid/>
          <w:color w:val="000000"/>
          <w:sz w:val="28"/>
          <w:szCs w:val="28"/>
        </w:rPr>
        <w:t>重点自主创新产品</w:t>
      </w:r>
      <w:r>
        <w:rPr>
          <w:rFonts w:hint="eastAsia" w:ascii="仿宋" w:hAnsi="仿宋" w:eastAsia="仿宋" w:cs="仿宋"/>
          <w:b w:val="0"/>
          <w:bCs w:val="0"/>
          <w:snapToGrid/>
          <w:color w:val="000000"/>
          <w:sz w:val="28"/>
          <w:szCs w:val="28"/>
          <w:lang w:eastAsia="zh-CN"/>
        </w:rPr>
        <w:t>，</w:t>
      </w:r>
      <w:r>
        <w:rPr>
          <w:rFonts w:hint="eastAsia" w:ascii="仿宋" w:hAnsi="仿宋" w:eastAsia="仿宋" w:cs="仿宋"/>
          <w:b w:val="0"/>
          <w:bCs w:val="0"/>
          <w:snapToGrid/>
          <w:color w:val="000000"/>
          <w:sz w:val="28"/>
          <w:szCs w:val="28"/>
          <w:lang w:val="en-US" w:eastAsia="zh-CN"/>
        </w:rPr>
        <w:t>4个产品列入</w:t>
      </w:r>
      <w:r>
        <w:rPr>
          <w:rFonts w:hint="eastAsia" w:ascii="仿宋" w:hAnsi="仿宋" w:eastAsia="仿宋" w:cs="仿宋"/>
          <w:b w:val="0"/>
          <w:bCs w:val="0"/>
          <w:i w:val="0"/>
          <w:caps w:val="0"/>
          <w:color w:val="000000"/>
          <w:spacing w:val="0"/>
          <w:sz w:val="28"/>
          <w:szCs w:val="28"/>
          <w:shd w:val="clear" w:color="auto" w:fill="FFFFFF"/>
        </w:rPr>
        <w:t>宁波市优质产品推荐目</w:t>
      </w:r>
      <w:r>
        <w:rPr>
          <w:rFonts w:hint="eastAsia" w:ascii="仿宋" w:hAnsi="仿宋" w:eastAsia="仿宋" w:cs="仿宋"/>
          <w:b w:val="0"/>
          <w:bCs w:val="0"/>
          <w:i w:val="0"/>
          <w:caps w:val="0"/>
          <w:color w:val="000000"/>
          <w:spacing w:val="0"/>
          <w:sz w:val="28"/>
          <w:szCs w:val="28"/>
          <w:shd w:val="clear" w:color="auto" w:fill="FFFFFF"/>
          <w:lang w:eastAsia="zh-CN"/>
        </w:rPr>
        <w:t>，</w:t>
      </w:r>
      <w:r>
        <w:rPr>
          <w:rFonts w:hint="eastAsia" w:ascii="仿宋" w:hAnsi="仿宋" w:eastAsia="仿宋" w:cs="仿宋"/>
          <w:b w:val="0"/>
          <w:bCs w:val="0"/>
          <w:i w:val="0"/>
          <w:caps w:val="0"/>
          <w:color w:val="000000"/>
          <w:spacing w:val="0"/>
          <w:sz w:val="28"/>
          <w:szCs w:val="28"/>
          <w:shd w:val="clear" w:color="auto" w:fill="FFFFFF"/>
          <w:lang w:val="en-US" w:eastAsia="zh-CN"/>
        </w:rPr>
        <w:t>2个产品分别列入浙江省、</w:t>
      </w:r>
      <w:r>
        <w:rPr>
          <w:rFonts w:hint="eastAsia" w:ascii="仿宋" w:hAnsi="仿宋" w:eastAsia="仿宋" w:cs="仿宋"/>
          <w:b w:val="0"/>
          <w:bCs w:val="0"/>
          <w:color w:val="000000"/>
          <w:kern w:val="0"/>
          <w:sz w:val="28"/>
          <w:szCs w:val="28"/>
          <w:lang w:bidi="ar"/>
        </w:rPr>
        <w:t>宁波市重点工业新产品</w:t>
      </w:r>
      <w:r>
        <w:rPr>
          <w:rFonts w:hint="eastAsia" w:ascii="仿宋" w:hAnsi="仿宋" w:eastAsia="仿宋" w:cs="仿宋"/>
          <w:b w:val="0"/>
          <w:bCs w:val="0"/>
          <w:color w:val="000000"/>
          <w:kern w:val="0"/>
          <w:sz w:val="28"/>
          <w:szCs w:val="28"/>
          <w:lang w:eastAsia="zh-CN" w:bidi="ar"/>
        </w:rPr>
        <w:t>，</w:t>
      </w:r>
      <w:r>
        <w:rPr>
          <w:rFonts w:hint="eastAsia" w:ascii="仿宋" w:hAnsi="仿宋" w:eastAsia="仿宋" w:cs="仿宋"/>
          <w:b w:val="0"/>
          <w:bCs w:val="0"/>
          <w:color w:val="000000"/>
          <w:kern w:val="0"/>
          <w:sz w:val="28"/>
          <w:szCs w:val="28"/>
          <w:lang w:val="en-US" w:eastAsia="zh-CN" w:bidi="ar"/>
        </w:rPr>
        <w:t>1个产品列入</w:t>
      </w:r>
      <w:r>
        <w:rPr>
          <w:rFonts w:hint="eastAsia" w:ascii="仿宋" w:hAnsi="仿宋" w:eastAsia="仿宋" w:cs="仿宋"/>
          <w:b w:val="0"/>
          <w:bCs w:val="0"/>
          <w:color w:val="000000"/>
          <w:kern w:val="0"/>
          <w:sz w:val="28"/>
          <w:szCs w:val="28"/>
          <w:lang w:val="en-US" w:eastAsia="zh-CN"/>
        </w:rPr>
        <w:t>宁波市整机（成套）装备产品——精密加工和智能成形装备应用推荐目录。</w:t>
      </w:r>
    </w:p>
    <w:p w14:paraId="2E731920">
      <w:pPr>
        <w:pStyle w:val="19"/>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outlineLvl w:val="0"/>
        <w:rPr>
          <w:rFonts w:hint="eastAsia" w:ascii="仿宋" w:hAnsi="仿宋" w:eastAsia="仿宋" w:cs="仿宋"/>
          <w:b/>
          <w:bCs/>
          <w:color w:val="000000" w:themeColor="text1"/>
          <w:sz w:val="28"/>
          <w:szCs w:val="28"/>
          <w:lang w:eastAsia="zh-CN"/>
          <w14:textFill>
            <w14:solidFill>
              <w14:schemeClr w14:val="tx1"/>
            </w14:solidFill>
          </w14:textFill>
        </w:rPr>
      </w:pPr>
      <w:bookmarkStart w:id="6" w:name="_Toc24366"/>
      <w:r>
        <w:rPr>
          <w:rFonts w:hint="eastAsia" w:ascii="仿宋" w:hAnsi="仿宋" w:eastAsia="仿宋" w:cs="仿宋"/>
          <w:b/>
          <w:bCs/>
          <w:color w:val="000000" w:themeColor="text1"/>
          <w:spacing w:val="-26"/>
          <w:sz w:val="28"/>
          <w:szCs w:val="28"/>
          <w:lang w:eastAsia="zh-CN"/>
          <w14:textFill>
            <w14:solidFill>
              <w14:schemeClr w14:val="tx1"/>
            </w14:solidFill>
          </w14:textFill>
        </w:rPr>
        <w:t>（</w:t>
      </w:r>
      <w:r>
        <w:rPr>
          <w:rFonts w:hint="eastAsia" w:ascii="仿宋" w:hAnsi="仿宋" w:eastAsia="仿宋" w:cs="仿宋"/>
          <w:b/>
          <w:bCs/>
          <w:color w:val="000000" w:themeColor="text1"/>
          <w:spacing w:val="-26"/>
          <w:sz w:val="28"/>
          <w:szCs w:val="28"/>
          <w:lang w:val="en-US" w:eastAsia="zh-CN"/>
          <w14:textFill>
            <w14:solidFill>
              <w14:schemeClr w14:val="tx1"/>
            </w14:solidFill>
          </w14:textFill>
        </w:rPr>
        <w:t>八）</w:t>
      </w:r>
      <w:r>
        <w:rPr>
          <w:rFonts w:hint="eastAsia" w:ascii="仿宋" w:hAnsi="仿宋" w:eastAsia="仿宋" w:cs="仿宋"/>
          <w:b/>
          <w:bCs/>
          <w:color w:val="000000" w:themeColor="text1"/>
          <w:spacing w:val="-26"/>
          <w:sz w:val="28"/>
          <w:szCs w:val="28"/>
          <w:lang w:eastAsia="zh-CN"/>
          <w14:textFill>
            <w14:solidFill>
              <w14:schemeClr w14:val="tx1"/>
            </w14:solidFill>
          </w14:textFill>
        </w:rPr>
        <w:t xml:space="preserve"> </w:t>
      </w:r>
      <w:r>
        <w:rPr>
          <w:rFonts w:hint="eastAsia" w:ascii="仿宋" w:hAnsi="仿宋" w:eastAsia="仿宋" w:cs="仿宋"/>
          <w:b/>
          <w:bCs/>
          <w:color w:val="000000" w:themeColor="text1"/>
          <w:spacing w:val="2"/>
          <w:sz w:val="28"/>
          <w:szCs w:val="28"/>
          <w:lang w:eastAsia="zh-CN"/>
          <w14:textFill>
            <w14:solidFill>
              <w14:schemeClr w14:val="tx1"/>
            </w14:solidFill>
          </w14:textFill>
        </w:rPr>
        <w:t>质量风</w:t>
      </w:r>
      <w:r>
        <w:rPr>
          <w:rFonts w:hint="eastAsia" w:ascii="仿宋" w:hAnsi="仿宋" w:eastAsia="仿宋" w:cs="仿宋"/>
          <w:b/>
          <w:bCs/>
          <w:color w:val="000000" w:themeColor="text1"/>
          <w:sz w:val="28"/>
          <w:szCs w:val="28"/>
          <w:lang w:eastAsia="zh-CN"/>
          <w14:textFill>
            <w14:solidFill>
              <w14:schemeClr w14:val="tx1"/>
            </w14:solidFill>
          </w14:textFill>
        </w:rPr>
        <w:t>险</w:t>
      </w:r>
      <w:r>
        <w:rPr>
          <w:rFonts w:hint="eastAsia" w:ascii="仿宋" w:hAnsi="仿宋" w:eastAsia="仿宋" w:cs="仿宋"/>
          <w:b/>
          <w:bCs/>
          <w:color w:val="000000" w:themeColor="text1"/>
          <w:spacing w:val="2"/>
          <w:sz w:val="28"/>
          <w:szCs w:val="28"/>
          <w:lang w:eastAsia="zh-CN"/>
          <w14:textFill>
            <w14:solidFill>
              <w14:schemeClr w14:val="tx1"/>
            </w14:solidFill>
          </w14:textFill>
        </w:rPr>
        <w:t>管</w:t>
      </w:r>
      <w:r>
        <w:rPr>
          <w:rFonts w:hint="eastAsia" w:ascii="仿宋" w:hAnsi="仿宋" w:eastAsia="仿宋" w:cs="仿宋"/>
          <w:b/>
          <w:bCs/>
          <w:color w:val="000000" w:themeColor="text1"/>
          <w:sz w:val="28"/>
          <w:szCs w:val="28"/>
          <w:lang w:eastAsia="zh-CN"/>
          <w14:textFill>
            <w14:solidFill>
              <w14:schemeClr w14:val="tx1"/>
            </w14:solidFill>
          </w14:textFill>
        </w:rPr>
        <w:t>理</w:t>
      </w:r>
      <w:bookmarkEnd w:id="6"/>
    </w:p>
    <w:p w14:paraId="3FED1997">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1"/>
        <w:rPr>
          <w:rFonts w:hint="default" w:ascii="仿宋" w:hAnsi="仿宋" w:eastAsia="仿宋" w:cs="仿宋"/>
          <w:b/>
          <w:bCs/>
          <w:color w:val="000000" w:themeColor="text1"/>
          <w:sz w:val="28"/>
          <w:szCs w:val="28"/>
          <w:lang w:val="en-US" w:eastAsia="zh-CN"/>
          <w14:textFill>
            <w14:solidFill>
              <w14:schemeClr w14:val="tx1"/>
            </w14:solidFill>
          </w14:textFill>
        </w:rPr>
      </w:pPr>
      <w:bookmarkStart w:id="7" w:name="_Toc19293"/>
      <w:r>
        <w:rPr>
          <w:rFonts w:hint="eastAsia" w:ascii="仿宋" w:hAnsi="仿宋" w:eastAsia="仿宋" w:cs="仿宋"/>
          <w:b/>
          <w:bCs/>
          <w:color w:val="000000" w:themeColor="text1"/>
          <w:sz w:val="28"/>
          <w:szCs w:val="28"/>
          <w:lang w:val="en-US" w:eastAsia="zh-CN"/>
          <w14:textFill>
            <w14:solidFill>
              <w14:schemeClr w14:val="tx1"/>
            </w14:solidFill>
          </w14:textFill>
        </w:rPr>
        <w:t>1、</w:t>
      </w:r>
      <w:r>
        <w:rPr>
          <w:rFonts w:hint="eastAsia" w:ascii="仿宋" w:hAnsi="仿宋" w:eastAsia="仿宋" w:cs="仿宋"/>
          <w:b/>
          <w:bCs/>
          <w:color w:val="000000" w:themeColor="text1"/>
          <w:sz w:val="28"/>
          <w:szCs w:val="28"/>
          <w:lang w:eastAsia="zh-CN"/>
          <w14:textFill>
            <w14:solidFill>
              <w14:schemeClr w14:val="tx1"/>
            </w14:solidFill>
          </w14:textFill>
        </w:rPr>
        <w:t>质量</w:t>
      </w:r>
      <w:r>
        <w:rPr>
          <w:rFonts w:hint="eastAsia" w:ascii="仿宋" w:hAnsi="仿宋" w:eastAsia="仿宋" w:cs="仿宋"/>
          <w:b/>
          <w:bCs/>
          <w:color w:val="000000" w:themeColor="text1"/>
          <w:spacing w:val="2"/>
          <w:sz w:val="28"/>
          <w:szCs w:val="28"/>
          <w:lang w:eastAsia="zh-CN"/>
          <w14:textFill>
            <w14:solidFill>
              <w14:schemeClr w14:val="tx1"/>
            </w14:solidFill>
          </w14:textFill>
        </w:rPr>
        <w:t>投</w:t>
      </w:r>
      <w:r>
        <w:rPr>
          <w:rFonts w:hint="eastAsia" w:ascii="仿宋" w:hAnsi="仿宋" w:eastAsia="仿宋" w:cs="仿宋"/>
          <w:b/>
          <w:bCs/>
          <w:color w:val="000000" w:themeColor="text1"/>
          <w:sz w:val="28"/>
          <w:szCs w:val="28"/>
          <w:lang w:eastAsia="zh-CN"/>
          <w14:textFill>
            <w14:solidFill>
              <w14:schemeClr w14:val="tx1"/>
            </w14:solidFill>
          </w14:textFill>
        </w:rPr>
        <w:t>诉</w:t>
      </w:r>
      <w:bookmarkEnd w:id="7"/>
      <w:r>
        <w:rPr>
          <w:rFonts w:hint="eastAsia" w:ascii="仿宋" w:hAnsi="仿宋" w:eastAsia="仿宋" w:cs="仿宋"/>
          <w:b/>
          <w:bCs/>
          <w:color w:val="000000" w:themeColor="text1"/>
          <w:sz w:val="28"/>
          <w:szCs w:val="28"/>
          <w:lang w:val="en-US" w:eastAsia="zh-CN"/>
          <w14:textFill>
            <w14:solidFill>
              <w14:schemeClr w14:val="tx1"/>
            </w14:solidFill>
          </w14:textFill>
        </w:rPr>
        <w:t>处理</w:t>
      </w:r>
    </w:p>
    <w:p w14:paraId="7003E7F1">
      <w:pPr>
        <w:pStyle w:val="23"/>
        <w:keepNext w:val="0"/>
        <w:keepLines w:val="0"/>
        <w:pageBreakBefore w:val="0"/>
        <w:widowControl w:val="0"/>
        <w:kinsoku/>
        <w:wordWrap/>
        <w:overflowPunct/>
        <w:topLinePunct w:val="0"/>
        <w:autoSpaceDE/>
        <w:autoSpaceDN/>
        <w:bidi w:val="0"/>
        <w:adjustRightInd/>
        <w:snapToGrid/>
        <w:spacing w:line="560" w:lineRule="exact"/>
        <w:ind w:right="0" w:rightChars="0" w:firstLine="48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公司的产品直接与主机客户配套，因此，售后服务尤其重要。根据客户的需要，公司在全国二十多个省市自治区设有营销服务机构，配有专门的营销服务人员，对战略客户或重要客户，公司还专门设置客户经理，营销服务人员每月定期到客户现场进行服务。公司还拟在海外设置办事处，将服务前置，就近为客户提供售后服务和技术对接。</w:t>
      </w:r>
    </w:p>
    <w:p w14:paraId="45AEE96C">
      <w:pPr>
        <w:keepNext w:val="0"/>
        <w:keepLines w:val="0"/>
        <w:pageBreakBefore w:val="0"/>
        <w:widowControl w:val="0"/>
        <w:kinsoku/>
        <w:wordWrap/>
        <w:overflowPunct/>
        <w:topLinePunct w:val="0"/>
        <w:autoSpaceDE/>
        <w:autoSpaceDN/>
        <w:bidi w:val="0"/>
        <w:adjustRightInd/>
        <w:snapToGrid/>
        <w:spacing w:line="560" w:lineRule="exact"/>
        <w:ind w:right="0" w:rightChars="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eastAsia="zh-CN"/>
          <w14:textFill>
            <w14:solidFill>
              <w14:schemeClr w14:val="tx1"/>
            </w14:solidFill>
          </w14:textFill>
        </w:rPr>
        <w:t>（</w:t>
      </w:r>
      <w:r>
        <w:rPr>
          <w:rFonts w:hint="eastAsia" w:ascii="仿宋" w:hAnsi="仿宋" w:eastAsia="仿宋" w:cs="仿宋"/>
          <w:b/>
          <w:bCs/>
          <w:color w:val="000000" w:themeColor="text1"/>
          <w:sz w:val="28"/>
          <w:szCs w:val="28"/>
          <w:lang w:val="en-US" w:eastAsia="zh-CN"/>
          <w14:textFill>
            <w14:solidFill>
              <w14:schemeClr w14:val="tx1"/>
            </w14:solidFill>
          </w14:textFill>
        </w:rPr>
        <w:t>1）</w:t>
      </w:r>
      <w:r>
        <w:rPr>
          <w:rFonts w:hint="eastAsia" w:ascii="仿宋" w:hAnsi="仿宋" w:eastAsia="仿宋" w:cs="仿宋"/>
          <w:b/>
          <w:bCs/>
          <w:color w:val="000000" w:themeColor="text1"/>
          <w:sz w:val="28"/>
          <w:szCs w:val="28"/>
          <w:lang w:eastAsia="zh-CN"/>
          <w14:textFill>
            <w14:solidFill>
              <w14:schemeClr w14:val="tx1"/>
            </w14:solidFill>
          </w14:textFill>
        </w:rPr>
        <w:t>投诉的处理流程。</w:t>
      </w:r>
      <w:r>
        <w:rPr>
          <w:rFonts w:hint="eastAsia" w:ascii="仿宋" w:hAnsi="仿宋" w:eastAsia="仿宋" w:cs="仿宋"/>
          <w:color w:val="000000" w:themeColor="text1"/>
          <w:sz w:val="28"/>
          <w:szCs w:val="28"/>
          <w:lang w:eastAsia="zh-CN"/>
          <w14:textFill>
            <w14:solidFill>
              <w14:schemeClr w14:val="tx1"/>
            </w14:solidFill>
          </w14:textFill>
        </w:rPr>
        <w:t>销售部售后服务中心负责收集客户信息，接收和处理客户的投诉，流程见</w:t>
      </w:r>
      <w:r>
        <w:rPr>
          <w:rFonts w:hint="eastAsia" w:ascii="仿宋" w:hAnsi="仿宋" w:eastAsia="仿宋" w:cs="仿宋"/>
          <w:color w:val="000000" w:themeColor="text1"/>
          <w:sz w:val="28"/>
          <w:szCs w:val="28"/>
          <w:lang w:val="en-US" w:eastAsia="zh-CN"/>
          <w14:textFill>
            <w14:solidFill>
              <w14:schemeClr w14:val="tx1"/>
            </w14:solidFill>
          </w14:textFill>
        </w:rPr>
        <w:t>下图</w:t>
      </w:r>
      <w:r>
        <w:rPr>
          <w:rFonts w:hint="eastAsia" w:ascii="仿宋" w:hAnsi="仿宋" w:eastAsia="仿宋" w:cs="仿宋"/>
          <w:color w:val="000000" w:themeColor="text1"/>
          <w:sz w:val="28"/>
          <w:szCs w:val="28"/>
          <w:lang w:eastAsia="zh-CN"/>
          <w14:textFill>
            <w14:solidFill>
              <w14:schemeClr w14:val="tx1"/>
            </w14:solidFill>
          </w14:textFill>
        </w:rPr>
        <w:t>。售后服务中心的职责是：客户质量投诉、三包索赔、外部退/换货接收处理；业务员售后质量处理支持、重大售后服务的组织与落实；参与送样新产品出厂评审；协助业务员做好质量信息的处理回复；客户质量要求识别输入与管理；与公司各质量管理职能部门接口管理工作；外部质量运行、客户质量满意度分析与组织改善等。公司规定，对于顾客的投诉，应在24小时内给予明确的回复，需要现场处理的质量问题，国内应在3天内赶到现场，国外7日内赶到现场。</w:t>
      </w:r>
    </w:p>
    <w:p w14:paraId="5746B96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drawing>
          <wp:anchor distT="0" distB="0" distL="0" distR="0" simplePos="0" relativeHeight="251662336" behindDoc="1" locked="0" layoutInCell="1" allowOverlap="1">
            <wp:simplePos x="0" y="0"/>
            <wp:positionH relativeFrom="column">
              <wp:posOffset>29845</wp:posOffset>
            </wp:positionH>
            <wp:positionV relativeFrom="paragraph">
              <wp:posOffset>334010</wp:posOffset>
            </wp:positionV>
            <wp:extent cx="5449570" cy="5403850"/>
            <wp:effectExtent l="9525" t="9525" r="27305" b="15875"/>
            <wp:wrapTight wrapText="bothSides">
              <wp:wrapPolygon>
                <wp:start x="-38" y="-38"/>
                <wp:lineTo x="-38" y="21587"/>
                <wp:lineTo x="21557" y="21587"/>
                <wp:lineTo x="21557" y="-38"/>
                <wp:lineTo x="-38" y="-38"/>
              </wp:wrapPolygon>
            </wp:wrapTight>
            <wp:docPr id="3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4"/>
                    <pic:cNvPicPr>
                      <a:picLocks noChangeAspect="1" noChangeArrowheads="1"/>
                    </pic:cNvPicPr>
                  </pic:nvPicPr>
                  <pic:blipFill>
                    <a:blip r:embed="rId16"/>
                    <a:srcRect/>
                    <a:stretch>
                      <a:fillRect/>
                    </a:stretch>
                  </pic:blipFill>
                  <pic:spPr>
                    <a:xfrm>
                      <a:off x="0" y="0"/>
                      <a:ext cx="5449570" cy="5403850"/>
                    </a:xfrm>
                    <a:prstGeom prst="rect">
                      <a:avLst/>
                    </a:prstGeom>
                    <a:noFill/>
                    <a:ln w="9525">
                      <a:solidFill>
                        <a:srgbClr val="FFC000"/>
                      </a:solidFill>
                      <a:miter lim="800000"/>
                      <a:headEnd/>
                      <a:tailEnd/>
                    </a:ln>
                  </pic:spPr>
                </pic:pic>
              </a:graphicData>
            </a:graphic>
          </wp:anchor>
        </w:drawing>
      </w:r>
    </w:p>
    <w:p w14:paraId="491CD386">
      <w:pPr>
        <w:pStyle w:val="5"/>
        <w:keepNext w:val="0"/>
        <w:keepLines w:val="0"/>
        <w:pageBreakBefore w:val="0"/>
        <w:kinsoku/>
        <w:overflowPunct/>
        <w:topLinePunct w:val="0"/>
        <w:bidi w:val="0"/>
        <w:spacing w:afterLines="50" w:line="560" w:lineRule="exact"/>
        <w:ind w:right="0" w:rightChars="0"/>
        <w:jc w:val="center"/>
        <w:textAlignment w:val="auto"/>
        <w:rPr>
          <w:rFonts w:hint="eastAsia" w:ascii="仿宋" w:hAnsi="仿宋" w:eastAsia="仿宋" w:cs="仿宋"/>
          <w:b/>
          <w:color w:val="000000" w:themeColor="text1"/>
          <w:kern w:val="0"/>
          <w:sz w:val="28"/>
          <w:szCs w:val="28"/>
          <w14:textFill>
            <w14:solidFill>
              <w14:schemeClr w14:val="tx1"/>
            </w14:solidFill>
          </w14:textFill>
        </w:rPr>
      </w:pPr>
      <w:bookmarkStart w:id="8" w:name="_Ref363386902"/>
      <w:r>
        <w:rPr>
          <w:rFonts w:hint="eastAsia" w:ascii="仿宋" w:hAnsi="仿宋" w:eastAsia="仿宋" w:cs="仿宋"/>
          <w:b/>
          <w:color w:val="000000" w:themeColor="text1"/>
          <w:sz w:val="28"/>
          <w:szCs w:val="28"/>
          <w:lang w:val="en-US" w:eastAsia="zh-CN"/>
          <w14:textFill>
            <w14:solidFill>
              <w14:schemeClr w14:val="tx1"/>
            </w14:solidFill>
          </w14:textFill>
        </w:rPr>
        <w:t>图表：</w:t>
      </w:r>
      <w:r>
        <w:rPr>
          <w:rFonts w:hint="eastAsia" w:ascii="仿宋" w:hAnsi="仿宋" w:eastAsia="仿宋" w:cs="仿宋"/>
          <w:b/>
          <w:color w:val="000000" w:themeColor="text1"/>
          <w:sz w:val="28"/>
          <w:szCs w:val="28"/>
          <w14:textFill>
            <w14:solidFill>
              <w14:schemeClr w14:val="tx1"/>
            </w14:solidFill>
          </w14:textFill>
        </w:rPr>
        <w:t>投诉管理流程</w:t>
      </w:r>
      <w:bookmarkEnd w:id="8"/>
    </w:p>
    <w:p w14:paraId="21AED26D">
      <w:pPr>
        <w:pStyle w:val="2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14:textFill>
            <w14:solidFill>
              <w14:schemeClr w14:val="tx1"/>
            </w14:solidFill>
          </w14:textFill>
        </w:rPr>
      </w:pPr>
      <w:r>
        <w:rPr>
          <w:rFonts w:hint="eastAsia" w:eastAsia="仿宋" w:cs="仿宋"/>
          <w:b/>
          <w:bCs/>
          <w:color w:val="000000" w:themeColor="text1"/>
          <w:sz w:val="28"/>
          <w:szCs w:val="28"/>
          <w:lang w:val="en-US" w:eastAsia="zh-CN"/>
          <w14:textFill>
            <w14:solidFill>
              <w14:schemeClr w14:val="tx1"/>
            </w14:solidFill>
          </w14:textFill>
        </w:rPr>
        <w:t>（2）投诉处理职责分工。</w:t>
      </w:r>
      <w:r>
        <w:rPr>
          <w:rFonts w:hint="eastAsia" w:eastAsia="仿宋" w:cs="仿宋"/>
          <w:color w:val="000000" w:themeColor="text1"/>
          <w:sz w:val="28"/>
          <w:szCs w:val="28"/>
          <w:lang w:val="en-US" w:eastAsia="zh-CN"/>
          <w14:textFill>
            <w14:solidFill>
              <w14:schemeClr w14:val="tx1"/>
            </w14:solidFill>
          </w14:textFill>
        </w:rPr>
        <w:t>为</w:t>
      </w:r>
      <w:r>
        <w:rPr>
          <w:rFonts w:hint="eastAsia" w:ascii="仿宋" w:hAnsi="仿宋" w:eastAsia="仿宋" w:cs="仿宋"/>
          <w:color w:val="000000" w:themeColor="text1"/>
          <w:sz w:val="28"/>
          <w:szCs w:val="28"/>
          <w14:textFill>
            <w14:solidFill>
              <w14:schemeClr w14:val="tx1"/>
            </w14:solidFill>
          </w14:textFill>
        </w:rPr>
        <w:t>最大限度减少顾客不满和业务流失。销售部负责接收、收集顾客的抱怨/投诉，将顾客的意见记录，通过《纠正措施表》或顾客专用格式，将相关信息传递到品质部，质量部门及时组织相关人员进行分析/试验/评审。</w:t>
      </w:r>
    </w:p>
    <w:p w14:paraId="42299B28">
      <w:pPr>
        <w:pStyle w:val="2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14:textFill>
            <w14:solidFill>
              <w14:schemeClr w14:val="tx1"/>
            </w14:solidFill>
          </w14:textFill>
        </w:rPr>
      </w:pPr>
      <w:r>
        <w:rPr>
          <w:rFonts w:hint="eastAsia" w:eastAsia="仿宋" w:cs="仿宋"/>
          <w:b/>
          <w:bCs/>
          <w:color w:val="000000" w:themeColor="text1"/>
          <w:sz w:val="28"/>
          <w:szCs w:val="28"/>
          <w:lang w:eastAsia="zh-CN"/>
          <w14:textFill>
            <w14:solidFill>
              <w14:schemeClr w14:val="tx1"/>
            </w14:solidFill>
          </w14:textFill>
        </w:rPr>
        <w:t>（</w:t>
      </w:r>
      <w:r>
        <w:rPr>
          <w:rFonts w:hint="eastAsia" w:eastAsia="仿宋" w:cs="仿宋"/>
          <w:b/>
          <w:bCs/>
          <w:color w:val="000000" w:themeColor="text1"/>
          <w:sz w:val="28"/>
          <w:szCs w:val="28"/>
          <w:lang w:val="en-US" w:eastAsia="zh-CN"/>
          <w14:textFill>
            <w14:solidFill>
              <w14:schemeClr w14:val="tx1"/>
            </w14:solidFill>
          </w14:textFill>
        </w:rPr>
        <w:t>3）异常处理。</w:t>
      </w:r>
      <w:r>
        <w:rPr>
          <w:rFonts w:hint="eastAsia" w:ascii="仿宋" w:hAnsi="仿宋" w:eastAsia="仿宋" w:cs="仿宋"/>
          <w:color w:val="000000" w:themeColor="text1"/>
          <w:sz w:val="28"/>
          <w:szCs w:val="28"/>
          <w14:textFill>
            <w14:solidFill>
              <w14:schemeClr w14:val="tx1"/>
            </w14:solidFill>
          </w14:textFill>
        </w:rPr>
        <w:t>在进行分析的同时，遏制可疑不合格品。接到顾客投诉后，根据投诉信息，品质部立即组织相关人员对可疑产品进行遏制：</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 1 \* GB3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14:textFill>
            <w14:solidFill>
              <w14:schemeClr w14:val="tx1"/>
            </w14:solidFill>
          </w14:textFill>
        </w:rPr>
        <w:t>①</w:t>
      </w:r>
      <w:r>
        <w:rPr>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遏制的可疑产品包括在制品，成品仓库，发运的在途品，外库存，涉及到外协件和原材料的应包含原材料库和相应的分供方；</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 2 \* GB3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14:textFill>
            <w14:solidFill>
              <w14:schemeClr w14:val="tx1"/>
            </w14:solidFill>
          </w14:textFill>
        </w:rPr>
        <w:t>②</w:t>
      </w:r>
      <w:r>
        <w:rPr>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品质部及相关人员根据异常情况，确定临时措施，对遏制品进行检查、返工、返修或者报废处理；必要时，填写《异常报告单》；</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 3 \* GB3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14:textFill>
            <w14:solidFill>
              <w14:schemeClr w14:val="tx1"/>
            </w14:solidFill>
          </w14:textFill>
        </w:rPr>
        <w:t>③</w:t>
      </w:r>
      <w:r>
        <w:rPr>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在24小时之内把相关信息返回到顾客，若顾客有特殊要求，按顾客要求填写相关表格。</w:t>
      </w:r>
    </w:p>
    <w:p w14:paraId="40868453">
      <w:pPr>
        <w:pStyle w:val="2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14:textFill>
            <w14:solidFill>
              <w14:schemeClr w14:val="tx1"/>
            </w14:solidFill>
          </w14:textFill>
        </w:rPr>
      </w:pPr>
      <w:r>
        <w:rPr>
          <w:rFonts w:hint="eastAsia" w:eastAsia="仿宋" w:cs="仿宋"/>
          <w:b/>
          <w:bCs/>
          <w:color w:val="000000" w:themeColor="text1"/>
          <w:sz w:val="28"/>
          <w:szCs w:val="28"/>
          <w:lang w:eastAsia="zh-CN"/>
          <w14:textFill>
            <w14:solidFill>
              <w14:schemeClr w14:val="tx1"/>
            </w14:solidFill>
          </w14:textFill>
        </w:rPr>
        <w:t>（</w:t>
      </w:r>
      <w:r>
        <w:rPr>
          <w:rFonts w:hint="eastAsia" w:eastAsia="仿宋" w:cs="仿宋"/>
          <w:b/>
          <w:bCs/>
          <w:color w:val="000000" w:themeColor="text1"/>
          <w:sz w:val="28"/>
          <w:szCs w:val="28"/>
          <w:lang w:val="en-US" w:eastAsia="zh-CN"/>
          <w14:textFill>
            <w14:solidFill>
              <w14:schemeClr w14:val="tx1"/>
            </w14:solidFill>
          </w14:textFill>
        </w:rPr>
        <w:t>4）纠正和预防。</w:t>
      </w:r>
      <w:r>
        <w:rPr>
          <w:rFonts w:hint="eastAsia" w:ascii="仿宋" w:hAnsi="仿宋" w:eastAsia="仿宋" w:cs="仿宋"/>
          <w:color w:val="000000" w:themeColor="text1"/>
          <w:sz w:val="28"/>
          <w:szCs w:val="28"/>
          <w14:textFill>
            <w14:solidFill>
              <w14:schemeClr w14:val="tx1"/>
            </w14:solidFill>
          </w14:textFill>
        </w:rPr>
        <w:t>若分析确认的结果是本公司的制造质量问题，品质部组织相关人员分析原因，以确定根本原因，提出纠正和预防措施并组织实施，适当采用与风险相适应的防错技术。品质部评价纠正和预防措施的有效性，防止问题的再次发生。若顾客有指定的格式（如8D，7步法等），则采用顾客指定的格式。</w:t>
      </w:r>
    </w:p>
    <w:p w14:paraId="132A5ACD">
      <w:pPr>
        <w:pStyle w:val="23"/>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rPr>
          <w:rFonts w:hint="eastAsia" w:ascii="仿宋" w:hAnsi="仿宋" w:eastAsia="仿宋" w:cs="仿宋"/>
          <w:color w:val="000000" w:themeColor="text1"/>
          <w:sz w:val="28"/>
          <w:szCs w:val="28"/>
          <w14:textFill>
            <w14:solidFill>
              <w14:schemeClr w14:val="tx1"/>
            </w14:solidFill>
          </w14:textFill>
        </w:rPr>
      </w:pPr>
      <w:r>
        <w:rPr>
          <w:rFonts w:hint="eastAsia" w:eastAsia="仿宋" w:cs="仿宋"/>
          <w:b/>
          <w:bCs/>
          <w:color w:val="000000" w:themeColor="text1"/>
          <w:sz w:val="28"/>
          <w:szCs w:val="28"/>
          <w:lang w:eastAsia="zh-CN"/>
          <w14:textFill>
            <w14:solidFill>
              <w14:schemeClr w14:val="tx1"/>
            </w14:solidFill>
          </w14:textFill>
        </w:rPr>
        <w:t>（</w:t>
      </w:r>
      <w:r>
        <w:rPr>
          <w:rFonts w:hint="eastAsia" w:eastAsia="仿宋" w:cs="仿宋"/>
          <w:b/>
          <w:bCs/>
          <w:color w:val="000000" w:themeColor="text1"/>
          <w:sz w:val="28"/>
          <w:szCs w:val="28"/>
          <w:lang w:val="en-US" w:eastAsia="zh-CN"/>
          <w14:textFill>
            <w14:solidFill>
              <w14:schemeClr w14:val="tx1"/>
            </w14:solidFill>
          </w14:textFill>
        </w:rPr>
        <w:t>5）</w:t>
      </w:r>
      <w:r>
        <w:rPr>
          <w:rFonts w:hint="eastAsia" w:ascii="仿宋" w:hAnsi="仿宋" w:eastAsia="仿宋" w:cs="仿宋"/>
          <w:b/>
          <w:bCs/>
          <w:color w:val="000000" w:themeColor="text1"/>
          <w:sz w:val="28"/>
          <w:szCs w:val="28"/>
          <w14:textFill>
            <w14:solidFill>
              <w14:schemeClr w14:val="tx1"/>
            </w14:solidFill>
          </w14:textFill>
        </w:rPr>
        <w:t>投诉信息的积累、分析。</w:t>
      </w:r>
      <w:r>
        <w:rPr>
          <w:rFonts w:hint="eastAsia" w:ascii="仿宋" w:hAnsi="仿宋" w:eastAsia="仿宋" w:cs="仿宋"/>
          <w:color w:val="000000" w:themeColor="text1"/>
          <w:sz w:val="28"/>
          <w:szCs w:val="28"/>
          <w14:textFill>
            <w14:solidFill>
              <w14:schemeClr w14:val="tx1"/>
            </w14:solidFill>
          </w14:textFill>
        </w:rPr>
        <w:t>销售部、品质部门负责定期对顾客投诉情况进行统计。品质部负责对顾客反馈回的《产品维修报告单》、《质量鉴定单》、《技术鉴定单》等单据，而无具体故障件退回的情报展开分析。根据相关单据中的信息，按单据接收月、产品生产月、故障件的运行里程等以柱状图的形式展开分析，从中寻找规律。如产品生产的集中度、故障件的运行里程集中度等。如有规律可寻，则应进一步查找产生的原因，制订解决的措施，以减少顾客抱怨。分析的频次，一般为分大类产品每月进行一次，每半年、每年再集中分析一次。根据需要，也可以针对某一顾客、某一产品展开分析。</w:t>
      </w:r>
    </w:p>
    <w:p w14:paraId="3C088EE6">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1"/>
        <w:rPr>
          <w:rFonts w:hint="eastAsia" w:ascii="仿宋" w:hAnsi="仿宋" w:eastAsia="仿宋" w:cs="仿宋"/>
          <w:b/>
          <w:bCs/>
          <w:color w:val="000000" w:themeColor="text1"/>
          <w:sz w:val="28"/>
          <w:szCs w:val="28"/>
          <w:lang w:eastAsia="zh-CN"/>
          <w14:textFill>
            <w14:solidFill>
              <w14:schemeClr w14:val="tx1"/>
            </w14:solidFill>
          </w14:textFill>
        </w:rPr>
      </w:pPr>
      <w:bookmarkStart w:id="9" w:name="_Toc15353"/>
      <w:r>
        <w:rPr>
          <w:rFonts w:hint="eastAsia" w:ascii="仿宋" w:hAnsi="仿宋" w:eastAsia="仿宋" w:cs="仿宋"/>
          <w:b/>
          <w:bCs/>
          <w:color w:val="000000" w:themeColor="text1"/>
          <w:sz w:val="28"/>
          <w:szCs w:val="28"/>
          <w:lang w:val="en-US" w:eastAsia="zh-CN"/>
          <w14:textFill>
            <w14:solidFill>
              <w14:schemeClr w14:val="tx1"/>
            </w14:solidFill>
          </w14:textFill>
        </w:rPr>
        <w:t>2、</w:t>
      </w:r>
      <w:r>
        <w:rPr>
          <w:rFonts w:hint="eastAsia" w:ascii="仿宋" w:hAnsi="仿宋" w:eastAsia="仿宋" w:cs="仿宋"/>
          <w:b/>
          <w:bCs/>
          <w:color w:val="000000" w:themeColor="text1"/>
          <w:sz w:val="28"/>
          <w:szCs w:val="28"/>
          <w:lang w:eastAsia="zh-CN"/>
          <w14:textFill>
            <w14:solidFill>
              <w14:schemeClr w14:val="tx1"/>
            </w14:solidFill>
          </w14:textFill>
        </w:rPr>
        <w:t>质量</w:t>
      </w:r>
      <w:r>
        <w:rPr>
          <w:rFonts w:hint="eastAsia" w:ascii="仿宋" w:hAnsi="仿宋" w:eastAsia="仿宋" w:cs="仿宋"/>
          <w:b/>
          <w:bCs/>
          <w:color w:val="000000" w:themeColor="text1"/>
          <w:spacing w:val="2"/>
          <w:sz w:val="28"/>
          <w:szCs w:val="28"/>
          <w:lang w:eastAsia="zh-CN"/>
          <w14:textFill>
            <w14:solidFill>
              <w14:schemeClr w14:val="tx1"/>
            </w14:solidFill>
          </w14:textFill>
        </w:rPr>
        <w:t>风</w:t>
      </w:r>
      <w:r>
        <w:rPr>
          <w:rFonts w:hint="eastAsia" w:ascii="仿宋" w:hAnsi="仿宋" w:eastAsia="仿宋" w:cs="仿宋"/>
          <w:b/>
          <w:bCs/>
          <w:color w:val="000000" w:themeColor="text1"/>
          <w:sz w:val="28"/>
          <w:szCs w:val="28"/>
          <w:lang w:eastAsia="zh-CN"/>
          <w14:textFill>
            <w14:solidFill>
              <w14:schemeClr w14:val="tx1"/>
            </w14:solidFill>
          </w14:textFill>
        </w:rPr>
        <w:t>险监测</w:t>
      </w:r>
      <w:bookmarkEnd w:id="9"/>
    </w:p>
    <w:p w14:paraId="18B51A59">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rPr>
          <w:rFonts w:hint="eastAsia" w:ascii="仿宋" w:hAnsi="仿宋" w:eastAsia="仿宋" w:cs="仿宋"/>
          <w:b/>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（1）</w:t>
      </w:r>
      <w:r>
        <w:rPr>
          <w:rFonts w:hint="eastAsia" w:ascii="仿宋" w:hAnsi="仿宋" w:eastAsia="仿宋" w:cs="仿宋"/>
          <w:b/>
          <w:bCs/>
          <w:color w:val="000000" w:themeColor="text1"/>
          <w:sz w:val="28"/>
          <w:szCs w:val="28"/>
          <w:lang w:eastAsia="zh-CN"/>
          <w14:textFill>
            <w14:solidFill>
              <w14:schemeClr w14:val="tx1"/>
            </w14:solidFill>
          </w14:textFill>
        </w:rPr>
        <w:t>质</w:t>
      </w:r>
      <w:r>
        <w:rPr>
          <w:rFonts w:hint="eastAsia" w:ascii="仿宋" w:hAnsi="仿宋" w:eastAsia="仿宋" w:cs="仿宋"/>
          <w:b/>
          <w:bCs/>
          <w:color w:val="000000" w:themeColor="text1"/>
          <w:spacing w:val="2"/>
          <w:sz w:val="28"/>
          <w:szCs w:val="28"/>
          <w:lang w:eastAsia="zh-CN"/>
          <w14:textFill>
            <w14:solidFill>
              <w14:schemeClr w14:val="tx1"/>
            </w14:solidFill>
          </w14:textFill>
        </w:rPr>
        <w:t>量</w:t>
      </w:r>
      <w:r>
        <w:rPr>
          <w:rFonts w:hint="eastAsia" w:ascii="仿宋" w:hAnsi="仿宋" w:eastAsia="仿宋" w:cs="仿宋"/>
          <w:b/>
          <w:bCs/>
          <w:color w:val="000000" w:themeColor="text1"/>
          <w:sz w:val="28"/>
          <w:szCs w:val="28"/>
          <w:lang w:eastAsia="zh-CN"/>
          <w14:textFill>
            <w14:solidFill>
              <w14:schemeClr w14:val="tx1"/>
            </w14:solidFill>
          </w14:textFill>
        </w:rPr>
        <w:t>控制点。</w:t>
      </w:r>
      <w:r>
        <w:rPr>
          <w:rFonts w:hint="eastAsia" w:ascii="仿宋" w:hAnsi="仿宋" w:eastAsia="仿宋" w:cs="仿宋"/>
          <w:color w:val="000000" w:themeColor="text1"/>
          <w:w w:val="95"/>
          <w:sz w:val="28"/>
          <w:szCs w:val="28"/>
          <w:lang w:eastAsia="zh-CN"/>
          <w14:textFill>
            <w14:solidFill>
              <w14:schemeClr w14:val="tx1"/>
            </w14:solidFill>
          </w14:textFill>
        </w:rPr>
        <w:t>公司对</w:t>
      </w:r>
      <w:r>
        <w:rPr>
          <w:rFonts w:hint="eastAsia" w:ascii="仿宋" w:hAnsi="仿宋" w:eastAsia="仿宋" w:cs="仿宋"/>
          <w:color w:val="000000" w:themeColor="text1"/>
          <w:spacing w:val="1"/>
          <w:w w:val="95"/>
          <w:sz w:val="28"/>
          <w:szCs w:val="28"/>
          <w:lang w:eastAsia="zh-CN"/>
          <w14:textFill>
            <w14:solidFill>
              <w14:schemeClr w14:val="tx1"/>
            </w14:solidFill>
          </w14:textFill>
        </w:rPr>
        <w:t>产</w:t>
      </w:r>
      <w:r>
        <w:rPr>
          <w:rFonts w:hint="eastAsia" w:ascii="仿宋" w:hAnsi="仿宋" w:eastAsia="仿宋" w:cs="仿宋"/>
          <w:color w:val="000000" w:themeColor="text1"/>
          <w:w w:val="95"/>
          <w:sz w:val="28"/>
          <w:szCs w:val="28"/>
          <w:lang w:eastAsia="zh-CN"/>
          <w14:textFill>
            <w14:solidFill>
              <w14:schemeClr w14:val="tx1"/>
            </w14:solidFill>
          </w14:textFill>
        </w:rPr>
        <w:t>品质</w:t>
      </w:r>
      <w:r>
        <w:rPr>
          <w:rFonts w:hint="eastAsia" w:ascii="仿宋" w:hAnsi="仿宋" w:eastAsia="仿宋" w:cs="仿宋"/>
          <w:color w:val="000000" w:themeColor="text1"/>
          <w:spacing w:val="1"/>
          <w:w w:val="95"/>
          <w:sz w:val="28"/>
          <w:szCs w:val="28"/>
          <w:lang w:eastAsia="zh-CN"/>
          <w14:textFill>
            <w14:solidFill>
              <w14:schemeClr w14:val="tx1"/>
            </w14:solidFill>
          </w14:textFill>
        </w:rPr>
        <w:t>量</w:t>
      </w:r>
      <w:r>
        <w:rPr>
          <w:rFonts w:hint="eastAsia" w:ascii="仿宋" w:hAnsi="仿宋" w:eastAsia="仿宋" w:cs="仿宋"/>
          <w:color w:val="000000" w:themeColor="text1"/>
          <w:w w:val="95"/>
          <w:sz w:val="28"/>
          <w:szCs w:val="28"/>
          <w:lang w:eastAsia="zh-CN"/>
          <w14:textFill>
            <w14:solidFill>
              <w14:schemeClr w14:val="tx1"/>
            </w14:solidFill>
          </w14:textFill>
        </w:rPr>
        <w:t>关</w:t>
      </w:r>
      <w:r>
        <w:rPr>
          <w:rFonts w:hint="eastAsia" w:ascii="仿宋" w:hAnsi="仿宋" w:eastAsia="仿宋" w:cs="仿宋"/>
          <w:color w:val="000000" w:themeColor="text1"/>
          <w:spacing w:val="1"/>
          <w:w w:val="95"/>
          <w:sz w:val="28"/>
          <w:szCs w:val="28"/>
          <w:lang w:eastAsia="zh-CN"/>
          <w14:textFill>
            <w14:solidFill>
              <w14:schemeClr w14:val="tx1"/>
            </w14:solidFill>
          </w14:textFill>
        </w:rPr>
        <w:t>键</w:t>
      </w:r>
      <w:r>
        <w:rPr>
          <w:rFonts w:hint="eastAsia" w:ascii="仿宋" w:hAnsi="仿宋" w:eastAsia="仿宋" w:cs="仿宋"/>
          <w:color w:val="000000" w:themeColor="text1"/>
          <w:w w:val="95"/>
          <w:sz w:val="28"/>
          <w:szCs w:val="28"/>
          <w:lang w:eastAsia="zh-CN"/>
          <w14:textFill>
            <w14:solidFill>
              <w14:schemeClr w14:val="tx1"/>
            </w14:solidFill>
          </w14:textFill>
        </w:rPr>
        <w:t>特性</w:t>
      </w:r>
      <w:r>
        <w:rPr>
          <w:rFonts w:hint="eastAsia" w:ascii="仿宋" w:hAnsi="仿宋" w:eastAsia="仿宋" w:cs="仿宋"/>
          <w:color w:val="000000" w:themeColor="text1"/>
          <w:spacing w:val="-54"/>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重要特性存</w:t>
      </w:r>
      <w:r>
        <w:rPr>
          <w:rFonts w:hint="eastAsia" w:ascii="仿宋" w:hAnsi="仿宋" w:eastAsia="仿宋" w:cs="仿宋"/>
          <w:color w:val="000000" w:themeColor="text1"/>
          <w:w w:val="95"/>
          <w:sz w:val="28"/>
          <w:szCs w:val="28"/>
          <w:lang w:eastAsia="zh-CN"/>
          <w14:textFill>
            <w14:solidFill>
              <w14:schemeClr w14:val="tx1"/>
            </w14:solidFill>
          </w14:textFill>
        </w:rPr>
        <w:t>在的</w:t>
      </w:r>
      <w:r>
        <w:rPr>
          <w:rFonts w:hint="eastAsia" w:ascii="仿宋" w:hAnsi="仿宋" w:eastAsia="仿宋" w:cs="仿宋"/>
          <w:color w:val="000000" w:themeColor="text1"/>
          <w:spacing w:val="1"/>
          <w:w w:val="95"/>
          <w:sz w:val="28"/>
          <w:szCs w:val="28"/>
          <w:lang w:eastAsia="zh-CN"/>
          <w14:textFill>
            <w14:solidFill>
              <w14:schemeClr w14:val="tx1"/>
            </w14:solidFill>
          </w14:textFill>
        </w:rPr>
        <w:t>风</w:t>
      </w:r>
      <w:r>
        <w:rPr>
          <w:rFonts w:hint="eastAsia" w:ascii="仿宋" w:hAnsi="仿宋" w:eastAsia="仿宋" w:cs="仿宋"/>
          <w:color w:val="000000" w:themeColor="text1"/>
          <w:w w:val="95"/>
          <w:sz w:val="28"/>
          <w:szCs w:val="28"/>
          <w:lang w:eastAsia="zh-CN"/>
          <w14:textFill>
            <w14:solidFill>
              <w14:schemeClr w14:val="tx1"/>
            </w14:solidFill>
          </w14:textFill>
        </w:rPr>
        <w:t>险</w:t>
      </w:r>
      <w:r>
        <w:rPr>
          <w:rFonts w:hint="eastAsia" w:ascii="仿宋" w:hAnsi="仿宋" w:eastAsia="仿宋" w:cs="仿宋"/>
          <w:color w:val="000000" w:themeColor="text1"/>
          <w:spacing w:val="1"/>
          <w:w w:val="95"/>
          <w:sz w:val="28"/>
          <w:szCs w:val="28"/>
          <w:lang w:eastAsia="zh-CN"/>
          <w14:textFill>
            <w14:solidFill>
              <w14:schemeClr w14:val="tx1"/>
            </w14:solidFill>
          </w14:textFill>
        </w:rPr>
        <w:t>进</w:t>
      </w:r>
      <w:r>
        <w:rPr>
          <w:rFonts w:hint="eastAsia" w:ascii="仿宋" w:hAnsi="仿宋" w:eastAsia="仿宋" w:cs="仿宋"/>
          <w:color w:val="000000" w:themeColor="text1"/>
          <w:w w:val="95"/>
          <w:sz w:val="28"/>
          <w:szCs w:val="28"/>
          <w:lang w:eastAsia="zh-CN"/>
          <w14:textFill>
            <w14:solidFill>
              <w14:schemeClr w14:val="tx1"/>
            </w14:solidFill>
          </w14:textFill>
        </w:rPr>
        <w:t>行重点</w:t>
      </w:r>
      <w:r>
        <w:rPr>
          <w:rFonts w:hint="eastAsia" w:ascii="仿宋" w:hAnsi="仿宋" w:eastAsia="仿宋" w:cs="仿宋"/>
          <w:color w:val="000000" w:themeColor="text1"/>
          <w:spacing w:val="1"/>
          <w:w w:val="95"/>
          <w:sz w:val="28"/>
          <w:szCs w:val="28"/>
          <w:lang w:eastAsia="zh-CN"/>
          <w14:textFill>
            <w14:solidFill>
              <w14:schemeClr w14:val="tx1"/>
            </w14:solidFill>
          </w14:textFill>
        </w:rPr>
        <w:t>控</w:t>
      </w:r>
      <w:r>
        <w:rPr>
          <w:rFonts w:hint="eastAsia" w:ascii="仿宋" w:hAnsi="仿宋" w:eastAsia="仿宋" w:cs="仿宋"/>
          <w:color w:val="000000" w:themeColor="text1"/>
          <w:w w:val="95"/>
          <w:sz w:val="28"/>
          <w:szCs w:val="28"/>
          <w:lang w:eastAsia="zh-CN"/>
          <w14:textFill>
            <w14:solidFill>
              <w14:schemeClr w14:val="tx1"/>
            </w14:solidFill>
          </w14:textFill>
        </w:rPr>
        <w:t>制</w:t>
      </w:r>
      <w:r>
        <w:rPr>
          <w:rFonts w:hint="eastAsia" w:ascii="仿宋" w:hAnsi="仿宋" w:eastAsia="仿宋" w:cs="仿宋"/>
          <w:color w:val="000000" w:themeColor="text1"/>
          <w:sz w:val="28"/>
          <w:szCs w:val="28"/>
          <w:lang w:eastAsia="zh-CN"/>
          <w14:textFill>
            <w14:solidFill>
              <w14:schemeClr w14:val="tx1"/>
            </w14:solidFill>
          </w14:textFill>
        </w:rPr>
        <w:t>并</w:t>
      </w:r>
      <w:r>
        <w:rPr>
          <w:rFonts w:hint="eastAsia" w:ascii="仿宋" w:hAnsi="仿宋" w:eastAsia="仿宋" w:cs="仿宋"/>
          <w:color w:val="000000" w:themeColor="text1"/>
          <w:spacing w:val="2"/>
          <w:sz w:val="28"/>
          <w:szCs w:val="28"/>
          <w:lang w:eastAsia="zh-CN"/>
          <w14:textFill>
            <w14:solidFill>
              <w14:schemeClr w14:val="tx1"/>
            </w14:solidFill>
          </w14:textFill>
        </w:rPr>
        <w:t>采</w:t>
      </w:r>
      <w:r>
        <w:rPr>
          <w:rFonts w:hint="eastAsia" w:ascii="仿宋" w:hAnsi="仿宋" w:eastAsia="仿宋" w:cs="仿宋"/>
          <w:color w:val="000000" w:themeColor="text1"/>
          <w:sz w:val="28"/>
          <w:szCs w:val="28"/>
          <w:lang w:eastAsia="zh-CN"/>
          <w14:textFill>
            <w14:solidFill>
              <w14:schemeClr w14:val="tx1"/>
            </w14:solidFill>
          </w14:textFill>
        </w:rPr>
        <w:t>取</w:t>
      </w:r>
      <w:r>
        <w:rPr>
          <w:rFonts w:hint="eastAsia" w:ascii="仿宋" w:hAnsi="仿宋" w:eastAsia="仿宋" w:cs="仿宋"/>
          <w:color w:val="000000" w:themeColor="text1"/>
          <w:spacing w:val="2"/>
          <w:sz w:val="28"/>
          <w:szCs w:val="28"/>
          <w:lang w:eastAsia="zh-CN"/>
          <w14:textFill>
            <w14:solidFill>
              <w14:schemeClr w14:val="tx1"/>
            </w14:solidFill>
          </w14:textFill>
        </w:rPr>
        <w:t>适宜</w:t>
      </w:r>
      <w:r>
        <w:rPr>
          <w:rFonts w:hint="eastAsia" w:ascii="仿宋" w:hAnsi="仿宋" w:eastAsia="仿宋" w:cs="仿宋"/>
          <w:color w:val="000000" w:themeColor="text1"/>
          <w:sz w:val="28"/>
          <w:szCs w:val="28"/>
          <w:lang w:eastAsia="zh-CN"/>
          <w14:textFill>
            <w14:solidFill>
              <w14:schemeClr w14:val="tx1"/>
            </w14:solidFill>
          </w14:textFill>
        </w:rPr>
        <w:t>的</w:t>
      </w:r>
      <w:r>
        <w:rPr>
          <w:rFonts w:hint="eastAsia" w:ascii="仿宋" w:hAnsi="仿宋" w:eastAsia="仿宋" w:cs="仿宋"/>
          <w:color w:val="000000" w:themeColor="text1"/>
          <w:spacing w:val="2"/>
          <w:sz w:val="28"/>
          <w:szCs w:val="28"/>
          <w:lang w:eastAsia="zh-CN"/>
          <w14:textFill>
            <w14:solidFill>
              <w14:schemeClr w14:val="tx1"/>
            </w14:solidFill>
          </w14:textFill>
        </w:rPr>
        <w:t>管</w:t>
      </w:r>
      <w:r>
        <w:rPr>
          <w:rFonts w:hint="eastAsia" w:ascii="仿宋" w:hAnsi="仿宋" w:eastAsia="仿宋" w:cs="仿宋"/>
          <w:color w:val="000000" w:themeColor="text1"/>
          <w:sz w:val="28"/>
          <w:szCs w:val="28"/>
          <w:lang w:eastAsia="zh-CN"/>
          <w14:textFill>
            <w14:solidFill>
              <w14:schemeClr w14:val="tx1"/>
            </w14:solidFill>
          </w14:textFill>
        </w:rPr>
        <w:t>理</w:t>
      </w:r>
      <w:r>
        <w:rPr>
          <w:rFonts w:hint="eastAsia" w:ascii="仿宋" w:hAnsi="仿宋" w:eastAsia="仿宋" w:cs="仿宋"/>
          <w:color w:val="000000" w:themeColor="text1"/>
          <w:spacing w:val="2"/>
          <w:sz w:val="28"/>
          <w:szCs w:val="28"/>
          <w:lang w:eastAsia="zh-CN"/>
          <w14:textFill>
            <w14:solidFill>
              <w14:schemeClr w14:val="tx1"/>
            </w14:solidFill>
          </w14:textFill>
        </w:rPr>
        <w:t>措</w:t>
      </w:r>
      <w:r>
        <w:rPr>
          <w:rFonts w:hint="eastAsia" w:ascii="仿宋" w:hAnsi="仿宋" w:eastAsia="仿宋" w:cs="仿宋"/>
          <w:color w:val="000000" w:themeColor="text1"/>
          <w:sz w:val="28"/>
          <w:szCs w:val="28"/>
          <w:lang w:eastAsia="zh-CN"/>
          <w14:textFill>
            <w14:solidFill>
              <w14:schemeClr w14:val="tx1"/>
            </w14:solidFill>
          </w14:textFill>
        </w:rPr>
        <w:t>施</w:t>
      </w:r>
      <w:r>
        <w:rPr>
          <w:rFonts w:hint="eastAsia" w:ascii="仿宋" w:hAnsi="仿宋" w:eastAsia="仿宋" w:cs="仿宋"/>
          <w:color w:val="000000" w:themeColor="text1"/>
          <w:spacing w:val="2"/>
          <w:sz w:val="28"/>
          <w:szCs w:val="28"/>
          <w:lang w:eastAsia="zh-CN"/>
          <w14:textFill>
            <w14:solidFill>
              <w14:schemeClr w14:val="tx1"/>
            </w14:solidFill>
          </w14:textFill>
        </w:rPr>
        <w:t>和</w:t>
      </w:r>
      <w:r>
        <w:rPr>
          <w:rFonts w:hint="eastAsia" w:ascii="仿宋" w:hAnsi="仿宋" w:eastAsia="仿宋" w:cs="仿宋"/>
          <w:color w:val="000000" w:themeColor="text1"/>
          <w:sz w:val="28"/>
          <w:szCs w:val="28"/>
          <w:lang w:eastAsia="zh-CN"/>
          <w14:textFill>
            <w14:solidFill>
              <w14:schemeClr w14:val="tx1"/>
            </w14:solidFill>
          </w14:textFill>
        </w:rPr>
        <w:t>方</w:t>
      </w:r>
      <w:r>
        <w:rPr>
          <w:rFonts w:hint="eastAsia" w:ascii="仿宋" w:hAnsi="仿宋" w:eastAsia="仿宋" w:cs="仿宋"/>
          <w:color w:val="000000" w:themeColor="text1"/>
          <w:spacing w:val="2"/>
          <w:sz w:val="28"/>
          <w:szCs w:val="28"/>
          <w:lang w:eastAsia="zh-CN"/>
          <w14:textFill>
            <w14:solidFill>
              <w14:schemeClr w14:val="tx1"/>
            </w14:solidFill>
          </w14:textFill>
        </w:rPr>
        <w:t>法。</w:t>
      </w:r>
      <w:r>
        <w:rPr>
          <w:rFonts w:hint="eastAsia" w:ascii="仿宋" w:hAnsi="仿宋" w:eastAsia="仿宋" w:cs="仿宋"/>
          <w:color w:val="000000" w:themeColor="text1"/>
          <w:sz w:val="28"/>
          <w:szCs w:val="28"/>
          <w:lang w:eastAsia="zh-CN"/>
          <w14:textFill>
            <w14:solidFill>
              <w14:schemeClr w14:val="tx1"/>
            </w14:solidFill>
          </w14:textFill>
        </w:rPr>
        <w:t>通</w:t>
      </w:r>
      <w:r>
        <w:rPr>
          <w:rFonts w:hint="eastAsia" w:ascii="仿宋" w:hAnsi="仿宋" w:eastAsia="仿宋" w:cs="仿宋"/>
          <w:color w:val="000000" w:themeColor="text1"/>
          <w:spacing w:val="2"/>
          <w:sz w:val="28"/>
          <w:szCs w:val="28"/>
          <w:lang w:eastAsia="zh-CN"/>
          <w14:textFill>
            <w14:solidFill>
              <w14:schemeClr w14:val="tx1"/>
            </w14:solidFill>
          </w14:textFill>
        </w:rPr>
        <w:t>过</w:t>
      </w:r>
      <w:r>
        <w:rPr>
          <w:rFonts w:hint="eastAsia" w:ascii="仿宋" w:hAnsi="仿宋" w:eastAsia="仿宋" w:cs="仿宋"/>
          <w:color w:val="000000" w:themeColor="text1"/>
          <w:sz w:val="28"/>
          <w:szCs w:val="28"/>
          <w:lang w:eastAsia="zh-CN"/>
          <w14:textFill>
            <w14:solidFill>
              <w14:schemeClr w14:val="tx1"/>
            </w14:solidFill>
          </w14:textFill>
        </w:rPr>
        <w:t>对</w:t>
      </w:r>
      <w:r>
        <w:rPr>
          <w:rFonts w:hint="eastAsia" w:ascii="仿宋" w:hAnsi="仿宋" w:eastAsia="仿宋" w:cs="仿宋"/>
          <w:color w:val="000000" w:themeColor="text1"/>
          <w:spacing w:val="2"/>
          <w:sz w:val="28"/>
          <w:szCs w:val="28"/>
          <w:lang w:eastAsia="zh-CN"/>
          <w14:textFill>
            <w14:solidFill>
              <w14:schemeClr w14:val="tx1"/>
            </w14:solidFill>
          </w14:textFill>
        </w:rPr>
        <w:t>质</w:t>
      </w:r>
      <w:r>
        <w:rPr>
          <w:rFonts w:hint="eastAsia" w:ascii="仿宋" w:hAnsi="仿宋" w:eastAsia="仿宋" w:cs="仿宋"/>
          <w:color w:val="000000" w:themeColor="text1"/>
          <w:sz w:val="28"/>
          <w:szCs w:val="28"/>
          <w:lang w:eastAsia="zh-CN"/>
          <w14:textFill>
            <w14:solidFill>
              <w14:schemeClr w14:val="tx1"/>
            </w14:solidFill>
          </w14:textFill>
        </w:rPr>
        <w:t>量</w:t>
      </w:r>
      <w:r>
        <w:rPr>
          <w:rFonts w:hint="eastAsia" w:ascii="仿宋" w:hAnsi="仿宋" w:eastAsia="仿宋" w:cs="仿宋"/>
          <w:color w:val="000000" w:themeColor="text1"/>
          <w:w w:val="95"/>
          <w:sz w:val="28"/>
          <w:szCs w:val="28"/>
          <w:lang w:eastAsia="zh-CN"/>
          <w14:textFill>
            <w14:solidFill>
              <w14:schemeClr w14:val="tx1"/>
            </w14:solidFill>
          </w14:textFill>
        </w:rPr>
        <w:t>控</w:t>
      </w:r>
      <w:r>
        <w:rPr>
          <w:rFonts w:hint="eastAsia" w:ascii="仿宋" w:hAnsi="仿宋" w:eastAsia="仿宋" w:cs="仿宋"/>
          <w:color w:val="000000" w:themeColor="text1"/>
          <w:spacing w:val="1"/>
          <w:w w:val="95"/>
          <w:sz w:val="28"/>
          <w:szCs w:val="28"/>
          <w:lang w:eastAsia="zh-CN"/>
          <w14:textFill>
            <w14:solidFill>
              <w14:schemeClr w14:val="tx1"/>
            </w14:solidFill>
          </w14:textFill>
        </w:rPr>
        <w:t>制</w:t>
      </w:r>
      <w:r>
        <w:rPr>
          <w:rFonts w:hint="eastAsia" w:ascii="仿宋" w:hAnsi="仿宋" w:eastAsia="仿宋" w:cs="仿宋"/>
          <w:color w:val="000000" w:themeColor="text1"/>
          <w:w w:val="95"/>
          <w:sz w:val="28"/>
          <w:szCs w:val="28"/>
          <w:lang w:eastAsia="zh-CN"/>
          <w14:textFill>
            <w14:solidFill>
              <w14:schemeClr w14:val="tx1"/>
            </w14:solidFill>
          </w14:textFill>
        </w:rPr>
        <w:t>点</w:t>
      </w:r>
      <w:r>
        <w:rPr>
          <w:rFonts w:hint="eastAsia" w:ascii="仿宋" w:hAnsi="仿宋" w:eastAsia="仿宋" w:cs="仿宋"/>
          <w:color w:val="000000" w:themeColor="text1"/>
          <w:spacing w:val="1"/>
          <w:w w:val="95"/>
          <w:sz w:val="28"/>
          <w:szCs w:val="28"/>
          <w:lang w:eastAsia="zh-CN"/>
          <w14:textFill>
            <w14:solidFill>
              <w14:schemeClr w14:val="tx1"/>
            </w14:solidFill>
          </w14:textFill>
        </w:rPr>
        <w:t>的人</w:t>
      </w:r>
      <w:r>
        <w:rPr>
          <w:rFonts w:hint="eastAsia" w:ascii="仿宋" w:hAnsi="仿宋" w:eastAsia="仿宋" w:cs="仿宋"/>
          <w:color w:val="000000" w:themeColor="text1"/>
          <w:w w:val="95"/>
          <w:sz w:val="28"/>
          <w:szCs w:val="28"/>
          <w:lang w:eastAsia="zh-CN"/>
          <w14:textFill>
            <w14:solidFill>
              <w14:schemeClr w14:val="tx1"/>
            </w14:solidFill>
          </w14:textFill>
        </w:rPr>
        <w:t>员</w:t>
      </w:r>
      <w:r>
        <w:rPr>
          <w:rFonts w:hint="eastAsia" w:ascii="仿宋" w:hAnsi="仿宋" w:eastAsia="仿宋" w:cs="仿宋"/>
          <w:color w:val="000000" w:themeColor="text1"/>
          <w:spacing w:val="1"/>
          <w:w w:val="95"/>
          <w:sz w:val="28"/>
          <w:szCs w:val="28"/>
          <w:lang w:eastAsia="zh-CN"/>
          <w14:textFill>
            <w14:solidFill>
              <w14:schemeClr w14:val="tx1"/>
            </w14:solidFill>
          </w14:textFill>
        </w:rPr>
        <w:t>能</w:t>
      </w:r>
      <w:r>
        <w:rPr>
          <w:rFonts w:hint="eastAsia" w:ascii="仿宋" w:hAnsi="仿宋" w:eastAsia="仿宋" w:cs="仿宋"/>
          <w:color w:val="000000" w:themeColor="text1"/>
          <w:w w:val="95"/>
          <w:sz w:val="28"/>
          <w:szCs w:val="28"/>
          <w:lang w:eastAsia="zh-CN"/>
          <w14:textFill>
            <w14:solidFill>
              <w14:schemeClr w14:val="tx1"/>
            </w14:solidFill>
          </w14:textFill>
        </w:rPr>
        <w:t>力</w:t>
      </w:r>
      <w:r>
        <w:rPr>
          <w:rFonts w:hint="eastAsia" w:ascii="仿宋" w:hAnsi="仿宋" w:eastAsia="仿宋" w:cs="仿宋"/>
          <w:color w:val="000000" w:themeColor="text1"/>
          <w:spacing w:val="1"/>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设</w:t>
      </w:r>
      <w:r>
        <w:rPr>
          <w:rFonts w:hint="eastAsia" w:ascii="仿宋" w:hAnsi="仿宋" w:eastAsia="仿宋" w:cs="仿宋"/>
          <w:color w:val="000000" w:themeColor="text1"/>
          <w:spacing w:val="1"/>
          <w:w w:val="95"/>
          <w:sz w:val="28"/>
          <w:szCs w:val="28"/>
          <w:lang w:eastAsia="zh-CN"/>
          <w14:textFill>
            <w14:solidFill>
              <w14:schemeClr w14:val="tx1"/>
            </w14:solidFill>
          </w14:textFill>
        </w:rPr>
        <w:t>备、作业</w:t>
      </w:r>
      <w:r>
        <w:rPr>
          <w:rFonts w:hint="eastAsia" w:ascii="仿宋" w:hAnsi="仿宋" w:eastAsia="仿宋" w:cs="仿宋"/>
          <w:color w:val="000000" w:themeColor="text1"/>
          <w:w w:val="95"/>
          <w:sz w:val="28"/>
          <w:szCs w:val="28"/>
          <w:lang w:eastAsia="zh-CN"/>
          <w14:textFill>
            <w14:solidFill>
              <w14:schemeClr w14:val="tx1"/>
            </w14:solidFill>
          </w14:textFill>
        </w:rPr>
        <w:t>指</w:t>
      </w:r>
      <w:r>
        <w:rPr>
          <w:rFonts w:hint="eastAsia" w:ascii="仿宋" w:hAnsi="仿宋" w:eastAsia="仿宋" w:cs="仿宋"/>
          <w:color w:val="000000" w:themeColor="text1"/>
          <w:spacing w:val="1"/>
          <w:w w:val="95"/>
          <w:sz w:val="28"/>
          <w:szCs w:val="28"/>
          <w:lang w:eastAsia="zh-CN"/>
          <w14:textFill>
            <w14:solidFill>
              <w14:schemeClr w14:val="tx1"/>
            </w14:solidFill>
          </w14:textFill>
        </w:rPr>
        <w:t>导</w:t>
      </w:r>
      <w:r>
        <w:rPr>
          <w:rFonts w:hint="eastAsia" w:ascii="仿宋" w:hAnsi="仿宋" w:eastAsia="仿宋" w:cs="仿宋"/>
          <w:color w:val="000000" w:themeColor="text1"/>
          <w:w w:val="95"/>
          <w:sz w:val="28"/>
          <w:szCs w:val="28"/>
          <w:lang w:eastAsia="zh-CN"/>
          <w14:textFill>
            <w14:solidFill>
              <w14:schemeClr w14:val="tx1"/>
            </w14:solidFill>
          </w14:textFill>
        </w:rPr>
        <w:t>书</w:t>
      </w:r>
      <w:r>
        <w:rPr>
          <w:rFonts w:hint="eastAsia" w:ascii="仿宋" w:hAnsi="仿宋" w:eastAsia="仿宋" w:cs="仿宋"/>
          <w:color w:val="000000" w:themeColor="text1"/>
          <w:spacing w:val="1"/>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环</w:t>
      </w:r>
      <w:r>
        <w:rPr>
          <w:rFonts w:hint="eastAsia" w:ascii="仿宋" w:hAnsi="仿宋" w:eastAsia="仿宋" w:cs="仿宋"/>
          <w:color w:val="000000" w:themeColor="text1"/>
          <w:spacing w:val="8"/>
          <w:w w:val="95"/>
          <w:sz w:val="28"/>
          <w:szCs w:val="28"/>
          <w:lang w:eastAsia="zh-CN"/>
          <w14:textFill>
            <w14:solidFill>
              <w14:schemeClr w14:val="tx1"/>
            </w14:solidFill>
          </w14:textFill>
        </w:rPr>
        <w:t>境</w:t>
      </w:r>
      <w:r>
        <w:rPr>
          <w:rFonts w:hint="eastAsia" w:ascii="仿宋" w:hAnsi="仿宋" w:eastAsia="仿宋" w:cs="仿宋"/>
          <w:color w:val="000000" w:themeColor="text1"/>
          <w:w w:val="95"/>
          <w:sz w:val="28"/>
          <w:szCs w:val="28"/>
          <w:lang w:eastAsia="zh-CN"/>
          <w14:textFill>
            <w14:solidFill>
              <w14:schemeClr w14:val="tx1"/>
            </w14:solidFill>
          </w14:textFill>
        </w:rPr>
        <w:t>等策划</w:t>
      </w:r>
      <w:r>
        <w:rPr>
          <w:rFonts w:hint="eastAsia" w:ascii="仿宋" w:hAnsi="仿宋" w:eastAsia="仿宋" w:cs="仿宋"/>
          <w:color w:val="000000" w:themeColor="text1"/>
          <w:spacing w:val="-35"/>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使得</w:t>
      </w:r>
      <w:r>
        <w:rPr>
          <w:rFonts w:hint="eastAsia" w:ascii="仿宋" w:hAnsi="仿宋" w:eastAsia="仿宋" w:cs="仿宋"/>
          <w:color w:val="000000" w:themeColor="text1"/>
          <w:spacing w:val="2"/>
          <w:sz w:val="28"/>
          <w:szCs w:val="28"/>
          <w:lang w:eastAsia="zh-CN"/>
          <w14:textFill>
            <w14:solidFill>
              <w14:schemeClr w14:val="tx1"/>
            </w14:solidFill>
          </w14:textFill>
        </w:rPr>
        <w:t>产品</w:t>
      </w:r>
      <w:r>
        <w:rPr>
          <w:rFonts w:hint="eastAsia" w:ascii="仿宋" w:hAnsi="仿宋" w:eastAsia="仿宋" w:cs="仿宋"/>
          <w:color w:val="000000" w:themeColor="text1"/>
          <w:sz w:val="28"/>
          <w:szCs w:val="28"/>
          <w:lang w:eastAsia="zh-CN"/>
          <w14:textFill>
            <w14:solidFill>
              <w14:schemeClr w14:val="tx1"/>
            </w14:solidFill>
          </w14:textFill>
        </w:rPr>
        <w:t>质量关</w:t>
      </w:r>
      <w:r>
        <w:rPr>
          <w:rFonts w:hint="eastAsia" w:ascii="仿宋" w:hAnsi="仿宋" w:eastAsia="仿宋" w:cs="仿宋"/>
          <w:color w:val="000000" w:themeColor="text1"/>
          <w:spacing w:val="2"/>
          <w:sz w:val="28"/>
          <w:szCs w:val="28"/>
          <w:lang w:eastAsia="zh-CN"/>
          <w14:textFill>
            <w14:solidFill>
              <w14:schemeClr w14:val="tx1"/>
            </w14:solidFill>
          </w14:textFill>
        </w:rPr>
        <w:t>键</w:t>
      </w:r>
      <w:r>
        <w:rPr>
          <w:rFonts w:hint="eastAsia" w:ascii="仿宋" w:hAnsi="仿宋" w:eastAsia="仿宋" w:cs="仿宋"/>
          <w:color w:val="000000" w:themeColor="text1"/>
          <w:sz w:val="28"/>
          <w:szCs w:val="28"/>
          <w:lang w:eastAsia="zh-CN"/>
          <w14:textFill>
            <w14:solidFill>
              <w14:schemeClr w14:val="tx1"/>
            </w14:solidFill>
          </w14:textFill>
        </w:rPr>
        <w:t>特性</w:t>
      </w:r>
      <w:r>
        <w:rPr>
          <w:rFonts w:hint="eastAsia" w:ascii="仿宋" w:hAnsi="仿宋" w:eastAsia="仿宋" w:cs="仿宋"/>
          <w:color w:val="000000" w:themeColor="text1"/>
          <w:spacing w:val="-38"/>
          <w:sz w:val="28"/>
          <w:szCs w:val="28"/>
          <w:lang w:eastAsia="zh-CN"/>
          <w14:textFill>
            <w14:solidFill>
              <w14:schemeClr w14:val="tx1"/>
            </w14:solidFill>
          </w14:textFill>
        </w:rPr>
        <w:t>、</w:t>
      </w:r>
      <w:r>
        <w:rPr>
          <w:rFonts w:hint="eastAsia" w:ascii="仿宋" w:hAnsi="仿宋" w:eastAsia="仿宋" w:cs="仿宋"/>
          <w:color w:val="000000" w:themeColor="text1"/>
          <w:spacing w:val="2"/>
          <w:sz w:val="28"/>
          <w:szCs w:val="28"/>
          <w:lang w:eastAsia="zh-CN"/>
          <w14:textFill>
            <w14:solidFill>
              <w14:schemeClr w14:val="tx1"/>
            </w14:solidFill>
          </w14:textFill>
        </w:rPr>
        <w:t>重点特性存在</w:t>
      </w:r>
      <w:r>
        <w:rPr>
          <w:rFonts w:hint="eastAsia" w:ascii="仿宋" w:hAnsi="仿宋" w:eastAsia="仿宋" w:cs="仿宋"/>
          <w:color w:val="000000" w:themeColor="text1"/>
          <w:sz w:val="28"/>
          <w:szCs w:val="28"/>
          <w:lang w:eastAsia="zh-CN"/>
          <w14:textFill>
            <w14:solidFill>
              <w14:schemeClr w14:val="tx1"/>
            </w14:solidFill>
          </w14:textFill>
        </w:rPr>
        <w:t>的风险</w:t>
      </w:r>
      <w:r>
        <w:rPr>
          <w:rFonts w:hint="eastAsia" w:ascii="仿宋" w:hAnsi="仿宋" w:eastAsia="仿宋" w:cs="仿宋"/>
          <w:color w:val="000000" w:themeColor="text1"/>
          <w:spacing w:val="2"/>
          <w:sz w:val="28"/>
          <w:szCs w:val="28"/>
          <w:lang w:eastAsia="zh-CN"/>
          <w14:textFill>
            <w14:solidFill>
              <w14:schemeClr w14:val="tx1"/>
            </w14:solidFill>
          </w14:textFill>
        </w:rPr>
        <w:t>处</w:t>
      </w:r>
      <w:r>
        <w:rPr>
          <w:rFonts w:hint="eastAsia" w:ascii="仿宋" w:hAnsi="仿宋" w:eastAsia="仿宋" w:cs="仿宋"/>
          <w:color w:val="000000" w:themeColor="text1"/>
          <w:sz w:val="28"/>
          <w:szCs w:val="28"/>
          <w:lang w:eastAsia="zh-CN"/>
          <w14:textFill>
            <w14:solidFill>
              <w14:schemeClr w14:val="tx1"/>
            </w14:solidFill>
          </w14:textFill>
        </w:rPr>
        <w:t>于控制中。</w:t>
      </w:r>
    </w:p>
    <w:p w14:paraId="516A117A">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（2）</w:t>
      </w:r>
      <w:r>
        <w:rPr>
          <w:rFonts w:hint="eastAsia" w:ascii="仿宋" w:hAnsi="仿宋" w:eastAsia="仿宋" w:cs="仿宋"/>
          <w:b/>
          <w:bCs/>
          <w:color w:val="000000" w:themeColor="text1"/>
          <w:sz w:val="28"/>
          <w:szCs w:val="28"/>
          <w:lang w:eastAsia="zh-CN"/>
          <w14:textFill>
            <w14:solidFill>
              <w14:schemeClr w14:val="tx1"/>
            </w14:solidFill>
          </w14:textFill>
        </w:rPr>
        <w:t>分层</w:t>
      </w:r>
      <w:r>
        <w:rPr>
          <w:rFonts w:hint="eastAsia" w:ascii="仿宋" w:hAnsi="仿宋" w:eastAsia="仿宋" w:cs="仿宋"/>
          <w:b/>
          <w:bCs/>
          <w:color w:val="000000" w:themeColor="text1"/>
          <w:spacing w:val="2"/>
          <w:sz w:val="28"/>
          <w:szCs w:val="28"/>
          <w:lang w:eastAsia="zh-CN"/>
          <w14:textFill>
            <w14:solidFill>
              <w14:schemeClr w14:val="tx1"/>
            </w14:solidFill>
          </w14:textFill>
        </w:rPr>
        <w:t>审</w:t>
      </w:r>
      <w:r>
        <w:rPr>
          <w:rFonts w:hint="eastAsia" w:ascii="仿宋" w:hAnsi="仿宋" w:eastAsia="仿宋" w:cs="仿宋"/>
          <w:b/>
          <w:bCs/>
          <w:color w:val="000000" w:themeColor="text1"/>
          <w:sz w:val="28"/>
          <w:szCs w:val="28"/>
          <w:lang w:eastAsia="zh-CN"/>
          <w14:textFill>
            <w14:solidFill>
              <w14:schemeClr w14:val="tx1"/>
            </w14:solidFill>
          </w14:textFill>
        </w:rPr>
        <w:t>核。</w:t>
      </w:r>
      <w:r>
        <w:rPr>
          <w:rFonts w:hint="eastAsia" w:ascii="仿宋" w:hAnsi="仿宋" w:eastAsia="仿宋" w:cs="仿宋"/>
          <w:color w:val="000000" w:themeColor="text1"/>
          <w:w w:val="95"/>
          <w:sz w:val="28"/>
          <w:szCs w:val="28"/>
          <w:lang w:eastAsia="zh-CN"/>
          <w14:textFill>
            <w14:solidFill>
              <w14:schemeClr w14:val="tx1"/>
            </w14:solidFill>
          </w14:textFill>
        </w:rPr>
        <w:t>由车间主任、班组长组成的按月、周、天三个级别对</w:t>
      </w:r>
      <w:r>
        <w:rPr>
          <w:rFonts w:hint="eastAsia" w:ascii="仿宋" w:hAnsi="仿宋" w:eastAsia="仿宋" w:cs="仿宋"/>
          <w:color w:val="000000" w:themeColor="text1"/>
          <w:spacing w:val="1"/>
          <w:w w:val="95"/>
          <w:sz w:val="28"/>
          <w:szCs w:val="28"/>
          <w:lang w:eastAsia="zh-CN"/>
          <w14:textFill>
            <w14:solidFill>
              <w14:schemeClr w14:val="tx1"/>
            </w14:solidFill>
          </w14:textFill>
        </w:rPr>
        <w:t>各</w:t>
      </w:r>
      <w:r>
        <w:rPr>
          <w:rFonts w:hint="eastAsia" w:ascii="仿宋" w:hAnsi="仿宋" w:eastAsia="仿宋" w:cs="仿宋"/>
          <w:color w:val="000000" w:themeColor="text1"/>
          <w:w w:val="95"/>
          <w:sz w:val="28"/>
          <w:szCs w:val="28"/>
          <w:lang w:eastAsia="zh-CN"/>
          <w14:textFill>
            <w14:solidFill>
              <w14:schemeClr w14:val="tx1"/>
            </w14:solidFill>
          </w14:textFill>
        </w:rPr>
        <w:t>生</w:t>
      </w:r>
      <w:r>
        <w:rPr>
          <w:rFonts w:hint="eastAsia" w:ascii="仿宋" w:hAnsi="仿宋" w:eastAsia="仿宋" w:cs="仿宋"/>
          <w:color w:val="000000" w:themeColor="text1"/>
          <w:sz w:val="28"/>
          <w:szCs w:val="28"/>
          <w:lang w:eastAsia="zh-CN"/>
          <w14:textFill>
            <w14:solidFill>
              <w14:schemeClr w14:val="tx1"/>
            </w14:solidFill>
          </w14:textFill>
        </w:rPr>
        <w:t>产工厂的生</w:t>
      </w:r>
      <w:r>
        <w:rPr>
          <w:rFonts w:hint="eastAsia" w:ascii="仿宋" w:hAnsi="仿宋" w:eastAsia="仿宋" w:cs="仿宋"/>
          <w:color w:val="000000" w:themeColor="text1"/>
          <w:spacing w:val="2"/>
          <w:sz w:val="28"/>
          <w:szCs w:val="28"/>
          <w:lang w:eastAsia="zh-CN"/>
          <w14:textFill>
            <w14:solidFill>
              <w14:schemeClr w14:val="tx1"/>
            </w14:solidFill>
          </w14:textFill>
        </w:rPr>
        <w:t>产</w:t>
      </w:r>
      <w:r>
        <w:rPr>
          <w:rFonts w:hint="eastAsia" w:ascii="仿宋" w:hAnsi="仿宋" w:eastAsia="仿宋" w:cs="仿宋"/>
          <w:color w:val="000000" w:themeColor="text1"/>
          <w:sz w:val="28"/>
          <w:szCs w:val="28"/>
          <w:lang w:eastAsia="zh-CN"/>
          <w14:textFill>
            <w14:solidFill>
              <w14:schemeClr w14:val="tx1"/>
            </w14:solidFill>
          </w14:textFill>
        </w:rPr>
        <w:t>过</w:t>
      </w:r>
      <w:r>
        <w:rPr>
          <w:rFonts w:hint="eastAsia" w:ascii="仿宋" w:hAnsi="仿宋" w:eastAsia="仿宋" w:cs="仿宋"/>
          <w:color w:val="000000" w:themeColor="text1"/>
          <w:spacing w:val="2"/>
          <w:sz w:val="28"/>
          <w:szCs w:val="28"/>
          <w:lang w:eastAsia="zh-CN"/>
          <w14:textFill>
            <w14:solidFill>
              <w14:schemeClr w14:val="tx1"/>
            </w14:solidFill>
          </w14:textFill>
        </w:rPr>
        <w:t>程</w:t>
      </w:r>
      <w:r>
        <w:rPr>
          <w:rFonts w:hint="eastAsia" w:ascii="仿宋" w:hAnsi="仿宋" w:eastAsia="仿宋" w:cs="仿宋"/>
          <w:color w:val="000000" w:themeColor="text1"/>
          <w:spacing w:val="-38"/>
          <w:sz w:val="28"/>
          <w:szCs w:val="28"/>
          <w:lang w:eastAsia="zh-CN"/>
          <w14:textFill>
            <w14:solidFill>
              <w14:schemeClr w14:val="tx1"/>
            </w14:solidFill>
          </w14:textFill>
        </w:rPr>
        <w:t>、</w:t>
      </w:r>
      <w:r>
        <w:rPr>
          <w:rFonts w:hint="eastAsia" w:ascii="仿宋" w:hAnsi="仿宋" w:eastAsia="仿宋" w:cs="仿宋"/>
          <w:color w:val="000000" w:themeColor="text1"/>
          <w:sz w:val="28"/>
          <w:szCs w:val="28"/>
          <w:lang w:eastAsia="zh-CN"/>
          <w14:textFill>
            <w14:solidFill>
              <w14:schemeClr w14:val="tx1"/>
            </w14:solidFill>
          </w14:textFill>
        </w:rPr>
        <w:t>工艺纪</w:t>
      </w:r>
      <w:r>
        <w:rPr>
          <w:rFonts w:hint="eastAsia" w:ascii="仿宋" w:hAnsi="仿宋" w:eastAsia="仿宋" w:cs="仿宋"/>
          <w:color w:val="000000" w:themeColor="text1"/>
          <w:spacing w:val="2"/>
          <w:sz w:val="28"/>
          <w:szCs w:val="28"/>
          <w:lang w:eastAsia="zh-CN"/>
          <w14:textFill>
            <w14:solidFill>
              <w14:schemeClr w14:val="tx1"/>
            </w14:solidFill>
          </w14:textFill>
        </w:rPr>
        <w:t>律</w:t>
      </w:r>
      <w:r>
        <w:rPr>
          <w:rFonts w:hint="eastAsia" w:ascii="仿宋" w:hAnsi="仿宋" w:eastAsia="仿宋" w:cs="仿宋"/>
          <w:color w:val="000000" w:themeColor="text1"/>
          <w:sz w:val="28"/>
          <w:szCs w:val="28"/>
          <w:lang w:eastAsia="zh-CN"/>
          <w14:textFill>
            <w14:solidFill>
              <w14:schemeClr w14:val="tx1"/>
            </w14:solidFill>
          </w14:textFill>
        </w:rPr>
        <w:t>执行</w:t>
      </w:r>
      <w:r>
        <w:rPr>
          <w:rFonts w:hint="eastAsia" w:ascii="仿宋" w:hAnsi="仿宋" w:eastAsia="仿宋" w:cs="仿宋"/>
          <w:color w:val="000000" w:themeColor="text1"/>
          <w:spacing w:val="2"/>
          <w:sz w:val="28"/>
          <w:szCs w:val="28"/>
          <w:lang w:eastAsia="zh-CN"/>
          <w14:textFill>
            <w14:solidFill>
              <w14:schemeClr w14:val="tx1"/>
            </w14:solidFill>
          </w14:textFill>
        </w:rPr>
        <w:t>情况等</w:t>
      </w:r>
      <w:r>
        <w:rPr>
          <w:rFonts w:hint="eastAsia" w:ascii="仿宋" w:hAnsi="仿宋" w:eastAsia="仿宋" w:cs="仿宋"/>
          <w:color w:val="000000" w:themeColor="text1"/>
          <w:sz w:val="28"/>
          <w:szCs w:val="28"/>
          <w:lang w:eastAsia="zh-CN"/>
          <w14:textFill>
            <w14:solidFill>
              <w14:schemeClr w14:val="tx1"/>
            </w14:solidFill>
          </w14:textFill>
        </w:rPr>
        <w:t>进行监</w:t>
      </w:r>
      <w:r>
        <w:rPr>
          <w:rFonts w:hint="eastAsia" w:ascii="仿宋" w:hAnsi="仿宋" w:eastAsia="仿宋" w:cs="仿宋"/>
          <w:color w:val="000000" w:themeColor="text1"/>
          <w:spacing w:val="2"/>
          <w:sz w:val="28"/>
          <w:szCs w:val="28"/>
          <w:lang w:eastAsia="zh-CN"/>
          <w14:textFill>
            <w14:solidFill>
              <w14:schemeClr w14:val="tx1"/>
            </w14:solidFill>
          </w14:textFill>
        </w:rPr>
        <w:t>督</w:t>
      </w:r>
      <w:r>
        <w:rPr>
          <w:rFonts w:hint="eastAsia" w:ascii="仿宋" w:hAnsi="仿宋" w:eastAsia="仿宋" w:cs="仿宋"/>
          <w:color w:val="000000" w:themeColor="text1"/>
          <w:sz w:val="28"/>
          <w:szCs w:val="28"/>
          <w:lang w:eastAsia="zh-CN"/>
          <w14:textFill>
            <w14:solidFill>
              <w14:schemeClr w14:val="tx1"/>
            </w14:solidFill>
          </w14:textFill>
        </w:rPr>
        <w:t>检查</w:t>
      </w:r>
      <w:r>
        <w:rPr>
          <w:rFonts w:hint="eastAsia" w:ascii="仿宋" w:hAnsi="仿宋" w:eastAsia="仿宋" w:cs="仿宋"/>
          <w:color w:val="000000" w:themeColor="text1"/>
          <w:spacing w:val="-38"/>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对</w:t>
      </w:r>
      <w:r>
        <w:rPr>
          <w:rFonts w:hint="eastAsia" w:ascii="仿宋" w:hAnsi="仿宋" w:eastAsia="仿宋" w:cs="仿宋"/>
          <w:color w:val="000000" w:themeColor="text1"/>
          <w:w w:val="95"/>
          <w:sz w:val="28"/>
          <w:szCs w:val="28"/>
          <w:lang w:eastAsia="zh-CN"/>
          <w14:textFill>
            <w14:solidFill>
              <w14:schemeClr w14:val="tx1"/>
            </w14:solidFill>
          </w14:textFill>
        </w:rPr>
        <w:t>质</w:t>
      </w:r>
      <w:r>
        <w:rPr>
          <w:rFonts w:hint="eastAsia" w:ascii="仿宋" w:hAnsi="仿宋" w:eastAsia="仿宋" w:cs="仿宋"/>
          <w:color w:val="000000" w:themeColor="text1"/>
          <w:spacing w:val="1"/>
          <w:w w:val="95"/>
          <w:sz w:val="28"/>
          <w:szCs w:val="28"/>
          <w:lang w:eastAsia="zh-CN"/>
          <w14:textFill>
            <w14:solidFill>
              <w14:schemeClr w14:val="tx1"/>
            </w14:solidFill>
          </w14:textFill>
        </w:rPr>
        <w:t>量</w:t>
      </w:r>
      <w:r>
        <w:rPr>
          <w:rFonts w:hint="eastAsia" w:ascii="仿宋" w:hAnsi="仿宋" w:eastAsia="仿宋" w:cs="仿宋"/>
          <w:color w:val="000000" w:themeColor="text1"/>
          <w:w w:val="95"/>
          <w:sz w:val="28"/>
          <w:szCs w:val="28"/>
          <w:lang w:eastAsia="zh-CN"/>
          <w14:textFill>
            <w14:solidFill>
              <w14:schemeClr w14:val="tx1"/>
            </w14:solidFill>
          </w14:textFill>
        </w:rPr>
        <w:t>监</w:t>
      </w:r>
      <w:r>
        <w:rPr>
          <w:rFonts w:hint="eastAsia" w:ascii="仿宋" w:hAnsi="仿宋" w:eastAsia="仿宋" w:cs="仿宋"/>
          <w:color w:val="000000" w:themeColor="text1"/>
          <w:spacing w:val="1"/>
          <w:w w:val="95"/>
          <w:sz w:val="28"/>
          <w:szCs w:val="28"/>
          <w:lang w:eastAsia="zh-CN"/>
          <w14:textFill>
            <w14:solidFill>
              <w14:schemeClr w14:val="tx1"/>
            </w14:solidFill>
          </w14:textFill>
        </w:rPr>
        <w:t>督</w:t>
      </w:r>
      <w:r>
        <w:rPr>
          <w:rFonts w:hint="eastAsia" w:ascii="仿宋" w:hAnsi="仿宋" w:eastAsia="仿宋" w:cs="仿宋"/>
          <w:color w:val="000000" w:themeColor="text1"/>
          <w:w w:val="95"/>
          <w:sz w:val="28"/>
          <w:szCs w:val="28"/>
          <w:lang w:eastAsia="zh-CN"/>
          <w14:textFill>
            <w14:solidFill>
              <w14:schemeClr w14:val="tx1"/>
            </w14:solidFill>
          </w14:textFill>
        </w:rPr>
        <w:t>检</w:t>
      </w:r>
      <w:r>
        <w:rPr>
          <w:rFonts w:hint="eastAsia" w:ascii="仿宋" w:hAnsi="仿宋" w:eastAsia="仿宋" w:cs="仿宋"/>
          <w:color w:val="000000" w:themeColor="text1"/>
          <w:spacing w:val="1"/>
          <w:w w:val="95"/>
          <w:sz w:val="28"/>
          <w:szCs w:val="28"/>
          <w:lang w:eastAsia="zh-CN"/>
          <w14:textFill>
            <w14:solidFill>
              <w14:schemeClr w14:val="tx1"/>
            </w14:solidFill>
          </w14:textFill>
        </w:rPr>
        <w:t>查所</w:t>
      </w:r>
      <w:r>
        <w:rPr>
          <w:rFonts w:hint="eastAsia" w:ascii="仿宋" w:hAnsi="仿宋" w:eastAsia="仿宋" w:cs="仿宋"/>
          <w:color w:val="000000" w:themeColor="text1"/>
          <w:w w:val="95"/>
          <w:sz w:val="28"/>
          <w:szCs w:val="28"/>
          <w:lang w:eastAsia="zh-CN"/>
          <w14:textFill>
            <w14:solidFill>
              <w14:schemeClr w14:val="tx1"/>
            </w14:solidFill>
          </w14:textFill>
        </w:rPr>
        <w:t>发</w:t>
      </w:r>
      <w:r>
        <w:rPr>
          <w:rFonts w:hint="eastAsia" w:ascii="仿宋" w:hAnsi="仿宋" w:eastAsia="仿宋" w:cs="仿宋"/>
          <w:color w:val="000000" w:themeColor="text1"/>
          <w:spacing w:val="1"/>
          <w:w w:val="95"/>
          <w:sz w:val="28"/>
          <w:szCs w:val="28"/>
          <w:lang w:eastAsia="zh-CN"/>
          <w14:textFill>
            <w14:solidFill>
              <w14:schemeClr w14:val="tx1"/>
            </w14:solidFill>
          </w14:textFill>
        </w:rPr>
        <w:t>现</w:t>
      </w:r>
      <w:r>
        <w:rPr>
          <w:rFonts w:hint="eastAsia" w:ascii="仿宋" w:hAnsi="仿宋" w:eastAsia="仿宋" w:cs="仿宋"/>
          <w:color w:val="000000" w:themeColor="text1"/>
          <w:w w:val="95"/>
          <w:sz w:val="28"/>
          <w:szCs w:val="28"/>
          <w:lang w:eastAsia="zh-CN"/>
          <w14:textFill>
            <w14:solidFill>
              <w14:schemeClr w14:val="tx1"/>
            </w14:solidFill>
          </w14:textFill>
        </w:rPr>
        <w:t>问</w:t>
      </w:r>
      <w:r>
        <w:rPr>
          <w:rFonts w:hint="eastAsia" w:ascii="仿宋" w:hAnsi="仿宋" w:eastAsia="仿宋" w:cs="仿宋"/>
          <w:color w:val="000000" w:themeColor="text1"/>
          <w:spacing w:val="1"/>
          <w:w w:val="95"/>
          <w:sz w:val="28"/>
          <w:szCs w:val="28"/>
          <w:lang w:eastAsia="zh-CN"/>
          <w14:textFill>
            <w14:solidFill>
              <w14:schemeClr w14:val="tx1"/>
            </w14:solidFill>
          </w14:textFill>
        </w:rPr>
        <w:t>题</w:t>
      </w:r>
      <w:r>
        <w:rPr>
          <w:rFonts w:hint="eastAsia" w:ascii="仿宋" w:hAnsi="仿宋" w:eastAsia="仿宋" w:cs="仿宋"/>
          <w:color w:val="000000" w:themeColor="text1"/>
          <w:w w:val="95"/>
          <w:sz w:val="28"/>
          <w:szCs w:val="28"/>
          <w:lang w:eastAsia="zh-CN"/>
          <w14:textFill>
            <w14:solidFill>
              <w14:schemeClr w14:val="tx1"/>
            </w14:solidFill>
          </w14:textFill>
        </w:rPr>
        <w:t>点</w:t>
      </w:r>
      <w:r>
        <w:rPr>
          <w:rFonts w:hint="eastAsia" w:ascii="仿宋" w:hAnsi="仿宋" w:eastAsia="仿宋" w:cs="仿宋"/>
          <w:color w:val="000000" w:themeColor="text1"/>
          <w:spacing w:val="1"/>
          <w:w w:val="95"/>
          <w:sz w:val="28"/>
          <w:szCs w:val="28"/>
          <w:lang w:eastAsia="zh-CN"/>
          <w14:textFill>
            <w14:solidFill>
              <w14:schemeClr w14:val="tx1"/>
            </w14:solidFill>
          </w14:textFill>
        </w:rPr>
        <w:t>的</w:t>
      </w:r>
      <w:r>
        <w:rPr>
          <w:rFonts w:hint="eastAsia" w:ascii="仿宋" w:hAnsi="仿宋" w:eastAsia="仿宋" w:cs="仿宋"/>
          <w:color w:val="000000" w:themeColor="text1"/>
          <w:w w:val="95"/>
          <w:sz w:val="28"/>
          <w:szCs w:val="28"/>
          <w:lang w:eastAsia="zh-CN"/>
          <w14:textFill>
            <w14:solidFill>
              <w14:schemeClr w14:val="tx1"/>
            </w14:solidFill>
          </w14:textFill>
        </w:rPr>
        <w:t>整</w:t>
      </w:r>
      <w:r>
        <w:rPr>
          <w:rFonts w:hint="eastAsia" w:ascii="仿宋" w:hAnsi="仿宋" w:eastAsia="仿宋" w:cs="仿宋"/>
          <w:color w:val="000000" w:themeColor="text1"/>
          <w:spacing w:val="1"/>
          <w:w w:val="95"/>
          <w:sz w:val="28"/>
          <w:szCs w:val="28"/>
          <w:lang w:eastAsia="zh-CN"/>
          <w14:textFill>
            <w14:solidFill>
              <w14:schemeClr w14:val="tx1"/>
            </w14:solidFill>
          </w14:textFill>
        </w:rPr>
        <w:t>改情</w:t>
      </w:r>
      <w:r>
        <w:rPr>
          <w:rFonts w:hint="eastAsia" w:ascii="仿宋" w:hAnsi="仿宋" w:eastAsia="仿宋" w:cs="仿宋"/>
          <w:color w:val="000000" w:themeColor="text1"/>
          <w:w w:val="95"/>
          <w:sz w:val="28"/>
          <w:szCs w:val="28"/>
          <w:lang w:eastAsia="zh-CN"/>
          <w14:textFill>
            <w14:solidFill>
              <w14:schemeClr w14:val="tx1"/>
            </w14:solidFill>
          </w14:textFill>
        </w:rPr>
        <w:t>况</w:t>
      </w:r>
      <w:r>
        <w:rPr>
          <w:rFonts w:hint="eastAsia" w:ascii="仿宋" w:hAnsi="仿宋" w:eastAsia="仿宋" w:cs="仿宋"/>
          <w:color w:val="000000" w:themeColor="text1"/>
          <w:spacing w:val="1"/>
          <w:w w:val="95"/>
          <w:sz w:val="28"/>
          <w:szCs w:val="28"/>
          <w:lang w:eastAsia="zh-CN"/>
          <w14:textFill>
            <w14:solidFill>
              <w14:schemeClr w14:val="tx1"/>
            </w14:solidFill>
          </w14:textFill>
        </w:rPr>
        <w:t>进</w:t>
      </w:r>
      <w:r>
        <w:rPr>
          <w:rFonts w:hint="eastAsia" w:ascii="仿宋" w:hAnsi="仿宋" w:eastAsia="仿宋" w:cs="仿宋"/>
          <w:color w:val="000000" w:themeColor="text1"/>
          <w:w w:val="95"/>
          <w:sz w:val="28"/>
          <w:szCs w:val="28"/>
          <w:lang w:eastAsia="zh-CN"/>
          <w14:textFill>
            <w14:solidFill>
              <w14:schemeClr w14:val="tx1"/>
            </w14:solidFill>
          </w14:textFill>
        </w:rPr>
        <w:t>行</w:t>
      </w:r>
      <w:r>
        <w:rPr>
          <w:rFonts w:hint="eastAsia" w:ascii="仿宋" w:hAnsi="仿宋" w:eastAsia="仿宋" w:cs="仿宋"/>
          <w:color w:val="000000" w:themeColor="text1"/>
          <w:spacing w:val="1"/>
          <w:w w:val="95"/>
          <w:sz w:val="28"/>
          <w:szCs w:val="28"/>
          <w:lang w:eastAsia="zh-CN"/>
          <w14:textFill>
            <w14:solidFill>
              <w14:schemeClr w14:val="tx1"/>
            </w14:solidFill>
          </w14:textFill>
        </w:rPr>
        <w:t>督</w:t>
      </w:r>
      <w:r>
        <w:rPr>
          <w:rFonts w:hint="eastAsia" w:ascii="仿宋" w:hAnsi="仿宋" w:eastAsia="仿宋" w:cs="仿宋"/>
          <w:color w:val="000000" w:themeColor="text1"/>
          <w:w w:val="95"/>
          <w:sz w:val="28"/>
          <w:szCs w:val="28"/>
          <w:lang w:eastAsia="zh-CN"/>
          <w14:textFill>
            <w14:solidFill>
              <w14:schemeClr w14:val="tx1"/>
            </w14:solidFill>
          </w14:textFill>
        </w:rPr>
        <w:t>促</w:t>
      </w:r>
      <w:r>
        <w:rPr>
          <w:rFonts w:hint="eastAsia" w:ascii="仿宋" w:hAnsi="仿宋" w:eastAsia="仿宋" w:cs="仿宋"/>
          <w:color w:val="000000" w:themeColor="text1"/>
          <w:spacing w:val="1"/>
          <w:w w:val="95"/>
          <w:sz w:val="28"/>
          <w:szCs w:val="28"/>
          <w:lang w:eastAsia="zh-CN"/>
          <w14:textFill>
            <w14:solidFill>
              <w14:schemeClr w14:val="tx1"/>
            </w14:solidFill>
          </w14:textFill>
        </w:rPr>
        <w:t>，</w:t>
      </w:r>
      <w:r>
        <w:rPr>
          <w:rFonts w:hint="eastAsia" w:ascii="仿宋" w:hAnsi="仿宋" w:eastAsia="仿宋" w:cs="仿宋"/>
          <w:color w:val="000000" w:themeColor="text1"/>
          <w:w w:val="95"/>
          <w:sz w:val="28"/>
          <w:szCs w:val="28"/>
          <w:lang w:eastAsia="zh-CN"/>
          <w14:textFill>
            <w14:solidFill>
              <w14:schemeClr w14:val="tx1"/>
            </w14:solidFill>
          </w14:textFill>
        </w:rPr>
        <w:t>确</w:t>
      </w:r>
      <w:r>
        <w:rPr>
          <w:rFonts w:hint="eastAsia" w:ascii="仿宋" w:hAnsi="仿宋" w:eastAsia="仿宋" w:cs="仿宋"/>
          <w:color w:val="000000" w:themeColor="text1"/>
          <w:spacing w:val="1"/>
          <w:w w:val="95"/>
          <w:sz w:val="28"/>
          <w:szCs w:val="28"/>
          <w:lang w:eastAsia="zh-CN"/>
          <w14:textFill>
            <w14:solidFill>
              <w14:schemeClr w14:val="tx1"/>
            </w14:solidFill>
          </w14:textFill>
        </w:rPr>
        <w:t>保其</w:t>
      </w:r>
      <w:r>
        <w:rPr>
          <w:rFonts w:hint="eastAsia" w:ascii="仿宋" w:hAnsi="仿宋" w:eastAsia="仿宋" w:cs="仿宋"/>
          <w:color w:val="000000" w:themeColor="text1"/>
          <w:w w:val="95"/>
          <w:sz w:val="28"/>
          <w:szCs w:val="28"/>
          <w:lang w:eastAsia="zh-CN"/>
          <w14:textFill>
            <w14:solidFill>
              <w14:schemeClr w14:val="tx1"/>
            </w14:solidFill>
          </w14:textFill>
        </w:rPr>
        <w:t>及时</w:t>
      </w:r>
      <w:r>
        <w:rPr>
          <w:rFonts w:hint="eastAsia" w:ascii="仿宋" w:hAnsi="仿宋" w:eastAsia="仿宋" w:cs="仿宋"/>
          <w:color w:val="000000" w:themeColor="text1"/>
          <w:w w:val="99"/>
          <w:sz w:val="28"/>
          <w:szCs w:val="28"/>
          <w:lang w:eastAsia="zh-CN"/>
          <w14:textFill>
            <w14:solidFill>
              <w14:schemeClr w14:val="tx1"/>
            </w14:solidFill>
          </w14:textFill>
        </w:rPr>
        <w:t xml:space="preserve"> </w:t>
      </w:r>
      <w:r>
        <w:rPr>
          <w:rFonts w:hint="eastAsia" w:ascii="仿宋" w:hAnsi="仿宋" w:eastAsia="仿宋" w:cs="仿宋"/>
          <w:color w:val="000000" w:themeColor="text1"/>
          <w:sz w:val="28"/>
          <w:szCs w:val="28"/>
          <w:lang w:eastAsia="zh-CN"/>
          <w14:textFill>
            <w14:solidFill>
              <w14:schemeClr w14:val="tx1"/>
            </w14:solidFill>
          </w14:textFill>
        </w:rPr>
        <w:t>有效的</w:t>
      </w:r>
      <w:r>
        <w:rPr>
          <w:rFonts w:hint="eastAsia" w:ascii="仿宋" w:hAnsi="仿宋" w:eastAsia="仿宋" w:cs="仿宋"/>
          <w:color w:val="000000" w:themeColor="text1"/>
          <w:spacing w:val="2"/>
          <w:sz w:val="28"/>
          <w:szCs w:val="28"/>
          <w:lang w:eastAsia="zh-CN"/>
          <w14:textFill>
            <w14:solidFill>
              <w14:schemeClr w14:val="tx1"/>
            </w14:solidFill>
          </w14:textFill>
        </w:rPr>
        <w:t>整</w:t>
      </w:r>
      <w:r>
        <w:rPr>
          <w:rFonts w:hint="eastAsia" w:ascii="仿宋" w:hAnsi="仿宋" w:eastAsia="仿宋" w:cs="仿宋"/>
          <w:color w:val="000000" w:themeColor="text1"/>
          <w:sz w:val="28"/>
          <w:szCs w:val="28"/>
          <w:lang w:eastAsia="zh-CN"/>
          <w14:textFill>
            <w14:solidFill>
              <w14:schemeClr w14:val="tx1"/>
            </w14:solidFill>
          </w14:textFill>
        </w:rPr>
        <w:t>改。</w:t>
      </w:r>
    </w:p>
    <w:p w14:paraId="24D10411">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both"/>
        <w:textAlignment w:val="auto"/>
        <w:rPr>
          <w:rFonts w:hint="eastAsia" w:ascii="仿宋" w:hAnsi="仿宋" w:eastAsia="仿宋" w:cs="仿宋"/>
          <w:bCs/>
          <w:color w:val="000000" w:themeColor="text1"/>
          <w:sz w:val="28"/>
          <w:szCs w:val="28"/>
          <w:lang w:eastAsia="zh-CN"/>
          <w14:textFill>
            <w14:solidFill>
              <w14:schemeClr w14:val="tx1"/>
            </w14:solidFill>
          </w14:textFill>
        </w:rPr>
      </w:pPr>
      <w:r>
        <w:rPr>
          <w:rFonts w:hint="eastAsia" w:ascii="仿宋" w:hAnsi="仿宋" w:eastAsia="仿宋" w:cs="仿宋"/>
          <w:b/>
          <w:bCs/>
          <w:color w:val="000000" w:themeColor="text1"/>
          <w:spacing w:val="2"/>
          <w:sz w:val="28"/>
          <w:szCs w:val="28"/>
          <w:lang w:val="en-US" w:eastAsia="zh-CN"/>
          <w14:textFill>
            <w14:solidFill>
              <w14:schemeClr w14:val="tx1"/>
            </w14:solidFill>
          </w14:textFill>
        </w:rPr>
        <w:t>（3）</w:t>
      </w:r>
      <w:r>
        <w:rPr>
          <w:rFonts w:hint="eastAsia" w:ascii="仿宋" w:hAnsi="仿宋" w:eastAsia="仿宋" w:cs="仿宋"/>
          <w:b/>
          <w:bCs/>
          <w:color w:val="000000" w:themeColor="text1"/>
          <w:spacing w:val="2"/>
          <w:sz w:val="28"/>
          <w:szCs w:val="28"/>
          <w:lang w:eastAsia="zh-CN"/>
          <w14:textFill>
            <w14:solidFill>
              <w14:schemeClr w14:val="tx1"/>
            </w14:solidFill>
          </w14:textFill>
        </w:rPr>
        <w:t>可</w:t>
      </w:r>
      <w:r>
        <w:rPr>
          <w:rFonts w:hint="eastAsia" w:ascii="仿宋" w:hAnsi="仿宋" w:eastAsia="仿宋" w:cs="仿宋"/>
          <w:b/>
          <w:bCs/>
          <w:color w:val="000000" w:themeColor="text1"/>
          <w:sz w:val="28"/>
          <w:szCs w:val="28"/>
          <w:lang w:eastAsia="zh-CN"/>
          <w14:textFill>
            <w14:solidFill>
              <w14:schemeClr w14:val="tx1"/>
            </w14:solidFill>
          </w14:textFill>
        </w:rPr>
        <w:t>靠性</w:t>
      </w:r>
      <w:r>
        <w:rPr>
          <w:rFonts w:hint="eastAsia" w:ascii="仿宋" w:hAnsi="仿宋" w:eastAsia="仿宋" w:cs="仿宋"/>
          <w:b/>
          <w:bCs/>
          <w:color w:val="000000" w:themeColor="text1"/>
          <w:spacing w:val="2"/>
          <w:sz w:val="28"/>
          <w:szCs w:val="28"/>
          <w:lang w:eastAsia="zh-CN"/>
          <w14:textFill>
            <w14:solidFill>
              <w14:schemeClr w14:val="tx1"/>
            </w14:solidFill>
          </w14:textFill>
        </w:rPr>
        <w:t>验</w:t>
      </w:r>
      <w:r>
        <w:rPr>
          <w:rFonts w:hint="eastAsia" w:ascii="仿宋" w:hAnsi="仿宋" w:eastAsia="仿宋" w:cs="仿宋"/>
          <w:b/>
          <w:bCs/>
          <w:color w:val="000000" w:themeColor="text1"/>
          <w:sz w:val="28"/>
          <w:szCs w:val="28"/>
          <w:lang w:eastAsia="zh-CN"/>
          <w14:textFill>
            <w14:solidFill>
              <w14:schemeClr w14:val="tx1"/>
            </w14:solidFill>
          </w14:textFill>
        </w:rPr>
        <w:t>证</w:t>
      </w:r>
      <w:r>
        <w:rPr>
          <w:rFonts w:hint="eastAsia" w:ascii="仿宋" w:hAnsi="仿宋" w:eastAsia="仿宋" w:cs="仿宋"/>
          <w:b/>
          <w:bCs/>
          <w:color w:val="000000" w:themeColor="text1"/>
          <w:spacing w:val="2"/>
          <w:sz w:val="28"/>
          <w:szCs w:val="28"/>
          <w:lang w:eastAsia="zh-CN"/>
          <w14:textFill>
            <w14:solidFill>
              <w14:schemeClr w14:val="tx1"/>
            </w14:solidFill>
          </w14:textFill>
        </w:rPr>
        <w:t>试</w:t>
      </w:r>
      <w:r>
        <w:rPr>
          <w:rFonts w:hint="eastAsia" w:ascii="仿宋" w:hAnsi="仿宋" w:eastAsia="仿宋" w:cs="仿宋"/>
          <w:b/>
          <w:bCs/>
          <w:color w:val="000000" w:themeColor="text1"/>
          <w:sz w:val="28"/>
          <w:szCs w:val="28"/>
          <w:lang w:eastAsia="zh-CN"/>
          <w14:textFill>
            <w14:solidFill>
              <w14:schemeClr w14:val="tx1"/>
            </w14:solidFill>
          </w14:textFill>
        </w:rPr>
        <w:t>验。</w:t>
      </w:r>
      <w:r>
        <w:rPr>
          <w:rFonts w:hint="eastAsia" w:ascii="仿宋" w:hAnsi="仿宋" w:eastAsia="仿宋" w:cs="仿宋"/>
          <w:color w:val="000000" w:themeColor="text1"/>
          <w:sz w:val="28"/>
          <w:szCs w:val="28"/>
          <w:lang w:eastAsia="zh-CN"/>
          <w14:textFill>
            <w14:solidFill>
              <w14:schemeClr w14:val="tx1"/>
            </w14:solidFill>
          </w14:textFill>
        </w:rPr>
        <w:t>公司测试中心具有2000多平方米占地面积，价值1000多万元的试验设备的试验室，试验设备有先后采购了国内外先进的检测设备，有三坐标激光检测仪、噪音测试仪、条式水平仪、里氏硬度计、游标万能角度尺等实验设备</w:t>
      </w:r>
      <w:r>
        <w:rPr>
          <w:rFonts w:hint="eastAsia" w:ascii="仿宋" w:hAnsi="仿宋" w:eastAsia="仿宋" w:cs="仿宋"/>
          <w:bCs/>
          <w:color w:val="000000" w:themeColor="text1"/>
          <w:sz w:val="28"/>
          <w:szCs w:val="28"/>
          <w:lang w:eastAsia="zh-CN"/>
          <w14:textFill>
            <w14:solidFill>
              <w14:schemeClr w14:val="tx1"/>
            </w14:solidFill>
          </w14:textFill>
        </w:rPr>
        <w:t>等。目前易锻的实验室已成为锻压行业试验条件最完备和设备最先进的研发基地，是宁波市企业工程（技术）中心。</w:t>
      </w:r>
    </w:p>
    <w:p w14:paraId="44EEA88D">
      <w:pPr>
        <w:pStyle w:val="6"/>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textAlignment w:val="auto"/>
        <w:outlineLvl w:val="1"/>
        <w:rPr>
          <w:rFonts w:hint="eastAsia" w:ascii="仿宋" w:hAnsi="仿宋" w:eastAsia="仿宋" w:cs="仿宋"/>
          <w:b/>
          <w:bCs/>
          <w:color w:val="000000" w:themeColor="text1"/>
          <w:sz w:val="28"/>
          <w:szCs w:val="28"/>
          <w:lang w:eastAsia="zh-CN"/>
          <w14:textFill>
            <w14:solidFill>
              <w14:schemeClr w14:val="tx1"/>
            </w14:solidFill>
          </w14:textFill>
        </w:rPr>
      </w:pPr>
      <w:bookmarkStart w:id="10" w:name="_Toc19934"/>
      <w:r>
        <w:rPr>
          <w:rFonts w:hint="eastAsia" w:ascii="仿宋" w:hAnsi="仿宋" w:eastAsia="仿宋" w:cs="仿宋"/>
          <w:b/>
          <w:bCs/>
          <w:color w:val="000000" w:themeColor="text1"/>
          <w:sz w:val="28"/>
          <w:szCs w:val="28"/>
          <w:lang w:val="en-US" w:eastAsia="zh-CN"/>
          <w14:textFill>
            <w14:solidFill>
              <w14:schemeClr w14:val="tx1"/>
            </w14:solidFill>
          </w14:textFill>
        </w:rPr>
        <w:t>3、</w:t>
      </w:r>
      <w:r>
        <w:rPr>
          <w:rFonts w:hint="eastAsia" w:ascii="仿宋" w:hAnsi="仿宋" w:eastAsia="仿宋" w:cs="仿宋"/>
          <w:b/>
          <w:bCs/>
          <w:color w:val="000000" w:themeColor="text1"/>
          <w:sz w:val="28"/>
          <w:szCs w:val="28"/>
          <w:lang w:eastAsia="zh-CN"/>
          <w14:textFill>
            <w14:solidFill>
              <w14:schemeClr w14:val="tx1"/>
            </w14:solidFill>
          </w14:textFill>
        </w:rPr>
        <w:t>应急</w:t>
      </w:r>
      <w:r>
        <w:rPr>
          <w:rFonts w:hint="eastAsia" w:ascii="仿宋" w:hAnsi="仿宋" w:eastAsia="仿宋" w:cs="仿宋"/>
          <w:b/>
          <w:bCs/>
          <w:color w:val="000000" w:themeColor="text1"/>
          <w:spacing w:val="2"/>
          <w:sz w:val="28"/>
          <w:szCs w:val="28"/>
          <w:lang w:eastAsia="zh-CN"/>
          <w14:textFill>
            <w14:solidFill>
              <w14:schemeClr w14:val="tx1"/>
            </w14:solidFill>
          </w14:textFill>
        </w:rPr>
        <w:t>管</w:t>
      </w:r>
      <w:r>
        <w:rPr>
          <w:rFonts w:hint="eastAsia" w:ascii="仿宋" w:hAnsi="仿宋" w:eastAsia="仿宋" w:cs="仿宋"/>
          <w:b/>
          <w:bCs/>
          <w:color w:val="000000" w:themeColor="text1"/>
          <w:sz w:val="28"/>
          <w:szCs w:val="28"/>
          <w:lang w:eastAsia="zh-CN"/>
          <w14:textFill>
            <w14:solidFill>
              <w14:schemeClr w14:val="tx1"/>
            </w14:solidFill>
          </w14:textFill>
        </w:rPr>
        <w:t>理</w:t>
      </w:r>
      <w:bookmarkEnd w:id="10"/>
    </w:p>
    <w:p w14:paraId="0B5E62D3">
      <w:pPr>
        <w:keepNext w:val="0"/>
        <w:keepLines w:val="0"/>
        <w:pageBreakBefore w:val="0"/>
        <w:widowControl w:val="0"/>
        <w:kinsoku/>
        <w:wordWrap/>
        <w:overflowPunct/>
        <w:topLinePunct w:val="0"/>
        <w:autoSpaceDE/>
        <w:autoSpaceDN/>
        <w:bidi w:val="0"/>
        <w:adjustRightInd/>
        <w:snapToGrid/>
        <w:spacing w:line="560" w:lineRule="exact"/>
        <w:ind w:right="0" w:rightChars="0" w:firstLine="420"/>
        <w:textAlignment w:val="auto"/>
        <w:rPr>
          <w:rFonts w:hint="eastAsia" w:ascii="仿宋" w:hAnsi="仿宋" w:eastAsia="仿宋" w:cs="仿宋"/>
          <w:bCs/>
          <w:color w:val="000000" w:themeColor="text1"/>
          <w:sz w:val="28"/>
          <w:szCs w:val="28"/>
          <w:lang w:eastAsia="zh-CN"/>
          <w14:textFill>
            <w14:solidFill>
              <w14:schemeClr w14:val="tx1"/>
            </w14:solidFill>
          </w14:textFill>
        </w:rPr>
      </w:pPr>
      <w:r>
        <w:rPr>
          <w:rFonts w:hint="eastAsia" w:ascii="仿宋" w:hAnsi="仿宋" w:eastAsia="仿宋" w:cs="仿宋"/>
          <w:bCs/>
          <w:color w:val="000000" w:themeColor="text1"/>
          <w:sz w:val="28"/>
          <w:szCs w:val="28"/>
          <w:lang w:eastAsia="zh-CN"/>
          <w14:textFill>
            <w14:solidFill>
              <w14:schemeClr w14:val="tx1"/>
            </w14:solidFill>
          </w14:textFill>
        </w:rPr>
        <w:t>公司每年举行消防演练和各种灾害应急演练。公司制订了《危险源辨识/风险评价和风险控制程序》、6个突发环境事件应急预案等，对火灾、洪水、台风、断电等均有相应的应急措施，并成立了应急指挥部和办公室。</w:t>
      </w:r>
      <w:bookmarkStart w:id="11" w:name="_Ref317150656"/>
    </w:p>
    <w:p w14:paraId="339F8705">
      <w:pPr>
        <w:pStyle w:val="18"/>
        <w:pageBreakBefore w:val="0"/>
        <w:kinsoku/>
        <w:overflowPunct/>
        <w:topLinePunct w:val="0"/>
        <w:bidi w:val="0"/>
        <w:spacing w:line="560" w:lineRule="exact"/>
        <w:ind w:left="0" w:leftChars="0" w:right="0" w:rightChars="0" w:firstLine="0" w:firstLineChars="0"/>
        <w:jc w:val="center"/>
        <w:rPr>
          <w:rFonts w:hint="eastAsia" w:ascii="仿宋" w:hAnsi="仿宋" w:eastAsia="仿宋" w:cs="仿宋"/>
          <w:b/>
          <w:bCs w:val="0"/>
          <w:color w:val="000000" w:themeColor="text1"/>
          <w:sz w:val="28"/>
          <w:szCs w:val="28"/>
          <w:lang w:val="en-US" w:eastAsia="zh-CN"/>
          <w14:textFill>
            <w14:solidFill>
              <w14:schemeClr w14:val="tx1"/>
            </w14:solidFill>
          </w14:textFill>
        </w:rPr>
      </w:pPr>
      <w:r>
        <w:rPr>
          <w:rFonts w:hint="eastAsia" w:ascii="仿宋" w:hAnsi="仿宋" w:eastAsia="仿宋" w:cs="仿宋"/>
          <w:b/>
          <w:bCs w:val="0"/>
          <w:color w:val="000000" w:themeColor="text1"/>
          <w:sz w:val="28"/>
          <w:szCs w:val="28"/>
          <w:lang w:val="en-US" w:eastAsia="zh-CN"/>
          <w14:textFill>
            <w14:solidFill>
              <w14:schemeClr w14:val="tx1"/>
            </w14:solidFill>
          </w14:textFill>
        </w:rPr>
        <w:t>图表：公司应急管理体系</w:t>
      </w:r>
    </w:p>
    <w:tbl>
      <w:tblPr>
        <w:tblStyle w:val="15"/>
        <w:tblW w:w="41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6145"/>
      </w:tblGrid>
      <w:tr w14:paraId="4E0AA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blHeader/>
          <w:jc w:val="center"/>
        </w:trPr>
        <w:tc>
          <w:tcPr>
            <w:tcW w:w="1335" w:type="dxa"/>
            <w:shd w:val="clear" w:color="auto" w:fill="0070C0"/>
            <w:vAlign w:val="center"/>
          </w:tcPr>
          <w:p w14:paraId="6637C7A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FFFFFF" w:themeColor="background1"/>
                <w:sz w:val="24"/>
                <w:szCs w:val="24"/>
                <w:lang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序号</w:t>
            </w:r>
          </w:p>
        </w:tc>
        <w:tc>
          <w:tcPr>
            <w:tcW w:w="6145" w:type="dxa"/>
            <w:shd w:val="clear" w:color="auto" w:fill="0070C0"/>
            <w:vAlign w:val="center"/>
          </w:tcPr>
          <w:p w14:paraId="15B75DC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FFFFFF" w:themeColor="background1"/>
                <w:sz w:val="24"/>
                <w:szCs w:val="24"/>
                <w:lang w:val="en-US" w:eastAsia="zh-CN"/>
                <w14:textFill>
                  <w14:solidFill>
                    <w14:schemeClr w14:val="bg1"/>
                  </w14:solidFill>
                </w14:textFill>
              </w:rPr>
            </w:pPr>
            <w:r>
              <w:rPr>
                <w:rFonts w:hint="eastAsia" w:ascii="仿宋" w:hAnsi="仿宋" w:eastAsia="仿宋" w:cs="仿宋"/>
                <w:b/>
                <w:bCs/>
                <w:color w:val="FFFFFF" w:themeColor="background1"/>
                <w:sz w:val="24"/>
                <w:szCs w:val="24"/>
                <w:lang w:val="en-US" w:eastAsia="zh-CN"/>
                <w14:textFill>
                  <w14:solidFill>
                    <w14:schemeClr w14:val="bg1"/>
                  </w14:solidFill>
                </w14:textFill>
              </w:rPr>
              <w:t>应急预案</w:t>
            </w:r>
          </w:p>
        </w:tc>
      </w:tr>
      <w:tr w14:paraId="31B48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335" w:type="dxa"/>
            <w:shd w:val="clear" w:color="auto" w:fill="auto"/>
            <w:vAlign w:val="center"/>
          </w:tcPr>
          <w:p w14:paraId="782E9D5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1</w:t>
            </w:r>
          </w:p>
        </w:tc>
        <w:tc>
          <w:tcPr>
            <w:tcW w:w="6145" w:type="dxa"/>
            <w:shd w:val="clear" w:color="auto" w:fill="auto"/>
            <w:vAlign w:val="center"/>
          </w:tcPr>
          <w:p w14:paraId="7B3CB2BE">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《触电应急预案》</w:t>
            </w:r>
          </w:p>
        </w:tc>
      </w:tr>
      <w:tr w14:paraId="5952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1335" w:type="dxa"/>
            <w:shd w:val="clear" w:color="auto" w:fill="auto"/>
            <w:vAlign w:val="center"/>
          </w:tcPr>
          <w:p w14:paraId="1F5EC71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2</w:t>
            </w:r>
          </w:p>
        </w:tc>
        <w:tc>
          <w:tcPr>
            <w:tcW w:w="6145" w:type="dxa"/>
            <w:shd w:val="clear" w:color="auto" w:fill="auto"/>
            <w:vAlign w:val="center"/>
          </w:tcPr>
          <w:p w14:paraId="6050FE6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《火灾应急预案》</w:t>
            </w:r>
          </w:p>
        </w:tc>
      </w:tr>
      <w:tr w14:paraId="7B89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335" w:type="dxa"/>
            <w:shd w:val="clear" w:color="auto" w:fill="auto"/>
            <w:vAlign w:val="center"/>
          </w:tcPr>
          <w:p w14:paraId="02FB35D1">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3</w:t>
            </w:r>
          </w:p>
        </w:tc>
        <w:tc>
          <w:tcPr>
            <w:tcW w:w="6145" w:type="dxa"/>
            <w:shd w:val="clear" w:color="auto" w:fill="auto"/>
            <w:vAlign w:val="center"/>
          </w:tcPr>
          <w:p w14:paraId="63C72485">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《公司食堂食物中毒应急预案》</w:t>
            </w:r>
          </w:p>
        </w:tc>
      </w:tr>
      <w:tr w14:paraId="640ED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335" w:type="dxa"/>
            <w:shd w:val="clear" w:color="auto" w:fill="auto"/>
            <w:vAlign w:val="center"/>
          </w:tcPr>
          <w:p w14:paraId="1890D0BD">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4</w:t>
            </w:r>
          </w:p>
        </w:tc>
        <w:tc>
          <w:tcPr>
            <w:tcW w:w="6145" w:type="dxa"/>
            <w:shd w:val="clear" w:color="auto" w:fill="auto"/>
            <w:vAlign w:val="center"/>
          </w:tcPr>
          <w:p w14:paraId="0A63E55F">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《中暑应急预案》</w:t>
            </w:r>
          </w:p>
        </w:tc>
      </w:tr>
      <w:tr w14:paraId="40608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335" w:type="dxa"/>
            <w:shd w:val="clear" w:color="auto" w:fill="auto"/>
            <w:vAlign w:val="center"/>
          </w:tcPr>
          <w:p w14:paraId="4B06C2C0">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5</w:t>
            </w:r>
          </w:p>
        </w:tc>
        <w:tc>
          <w:tcPr>
            <w:tcW w:w="6145" w:type="dxa"/>
            <w:shd w:val="clear" w:color="auto" w:fill="auto"/>
            <w:vAlign w:val="center"/>
          </w:tcPr>
          <w:p w14:paraId="47113042">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《起重机械事故应急预案》</w:t>
            </w:r>
          </w:p>
        </w:tc>
      </w:tr>
      <w:tr w14:paraId="25F26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335" w:type="dxa"/>
            <w:shd w:val="clear" w:color="auto" w:fill="auto"/>
            <w:vAlign w:val="center"/>
          </w:tcPr>
          <w:p w14:paraId="66A63C7A">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6</w:t>
            </w:r>
          </w:p>
        </w:tc>
        <w:tc>
          <w:tcPr>
            <w:tcW w:w="6145" w:type="dxa"/>
            <w:shd w:val="clear" w:color="auto" w:fill="auto"/>
            <w:vAlign w:val="center"/>
          </w:tcPr>
          <w:p w14:paraId="4CBD016A">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仿宋" w:hAnsi="仿宋" w:eastAsia="仿宋" w:cs="仿宋"/>
                <w:bCs/>
                <w:color w:val="000000" w:themeColor="text1"/>
                <w:sz w:val="24"/>
                <w:szCs w:val="24"/>
                <w:lang w:val="en-US" w:eastAsia="zh-CN" w:bidi="ar-SA"/>
                <w14:textFill>
                  <w14:solidFill>
                    <w14:schemeClr w14:val="tx1"/>
                  </w14:solidFill>
                </w14:textFill>
              </w:rPr>
            </w:pPr>
            <w:r>
              <w:rPr>
                <w:rFonts w:hint="eastAsia" w:ascii="仿宋" w:hAnsi="仿宋" w:eastAsia="仿宋" w:cs="仿宋"/>
                <w:bCs/>
                <w:color w:val="000000" w:themeColor="text1"/>
                <w:sz w:val="24"/>
                <w:szCs w:val="24"/>
                <w:lang w:eastAsia="zh-CN"/>
                <w14:textFill>
                  <w14:solidFill>
                    <w14:schemeClr w14:val="tx1"/>
                  </w14:solidFill>
                </w14:textFill>
              </w:rPr>
              <w:t>《防台防汛应急预案》</w:t>
            </w:r>
          </w:p>
        </w:tc>
      </w:tr>
      <w:bookmarkEnd w:id="11"/>
    </w:tbl>
    <w:p w14:paraId="00847639">
      <w:pPr>
        <w:pStyle w:val="19"/>
        <w:keepNext w:val="0"/>
        <w:keepLines w:val="0"/>
        <w:pageBreakBefore w:val="0"/>
        <w:widowControl w:val="0"/>
        <w:numPr>
          <w:ilvl w:val="0"/>
          <w:numId w:val="0"/>
        </w:numPr>
        <w:tabs>
          <w:tab w:val="left" w:pos="804"/>
        </w:tabs>
        <w:kinsoku/>
        <w:wordWrap/>
        <w:overflowPunct/>
        <w:topLinePunct w:val="0"/>
        <w:autoSpaceDE/>
        <w:autoSpaceDN/>
        <w:bidi w:val="0"/>
        <w:adjustRightInd/>
        <w:snapToGrid/>
        <w:spacing w:before="0" w:line="560" w:lineRule="exact"/>
        <w:ind w:leftChars="0" w:right="0" w:rightChars="0"/>
        <w:jc w:val="left"/>
        <w:textAlignment w:val="auto"/>
        <w:rPr>
          <w:rFonts w:hint="default" w:ascii="仿宋" w:hAnsi="仿宋" w:eastAsia="仿宋" w:cs="仿宋"/>
          <w:b w:val="0"/>
          <w:bCs w:val="0"/>
          <w:color w:val="000000" w:themeColor="text1"/>
          <w:sz w:val="28"/>
          <w:szCs w:val="28"/>
          <w:lang w:val="en-US" w:eastAsia="zh-CN"/>
          <w14:textFill>
            <w14:solidFill>
              <w14:schemeClr w14:val="tx1"/>
            </w14:solidFill>
          </w14:textFill>
        </w:rPr>
      </w:pPr>
      <w:bookmarkStart w:id="12" w:name="_Toc7600"/>
    </w:p>
    <w:p w14:paraId="62899D8F">
      <w:pPr>
        <w:pStyle w:val="19"/>
        <w:keepNext w:val="0"/>
        <w:keepLines w:val="0"/>
        <w:pageBreakBefore w:val="0"/>
        <w:widowControl w:val="0"/>
        <w:tabs>
          <w:tab w:val="left" w:pos="804"/>
        </w:tabs>
        <w:kinsoku/>
        <w:wordWrap/>
        <w:overflowPunct/>
        <w:topLinePunct w:val="0"/>
        <w:autoSpaceDE/>
        <w:autoSpaceDN/>
        <w:bidi w:val="0"/>
        <w:adjustRightInd/>
        <w:snapToGrid/>
        <w:spacing w:before="0" w:line="560" w:lineRule="exact"/>
        <w:ind w:right="0" w:rightChars="0"/>
        <w:jc w:val="left"/>
        <w:textAlignment w:val="auto"/>
        <w:rPr>
          <w:rFonts w:hint="eastAsia" w:ascii="仿宋" w:hAnsi="仿宋" w:eastAsia="仿宋" w:cs="仿宋"/>
          <w:b/>
          <w:bCs/>
          <w:color w:val="000000" w:themeColor="text1"/>
          <w:w w:val="95"/>
          <w:sz w:val="28"/>
          <w:szCs w:val="28"/>
          <w:lang w:eastAsia="zh-CN"/>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三、</w:t>
      </w:r>
      <w:r>
        <w:rPr>
          <w:rFonts w:hint="eastAsia" w:ascii="仿宋" w:hAnsi="仿宋" w:eastAsia="仿宋" w:cs="仿宋"/>
          <w:b/>
          <w:bCs/>
          <w:color w:val="000000" w:themeColor="text1"/>
          <w:sz w:val="28"/>
          <w:szCs w:val="28"/>
          <w:lang w:eastAsia="zh-CN"/>
          <w14:textFill>
            <w14:solidFill>
              <w14:schemeClr w14:val="tx1"/>
            </w14:solidFill>
          </w14:textFill>
        </w:rPr>
        <w:t>结</w:t>
      </w:r>
      <w:r>
        <w:rPr>
          <w:rFonts w:hint="eastAsia" w:ascii="仿宋" w:hAnsi="仿宋" w:eastAsia="仿宋" w:cs="仿宋"/>
          <w:b/>
          <w:bCs/>
          <w:color w:val="000000" w:themeColor="text1"/>
          <w:sz w:val="28"/>
          <w:szCs w:val="28"/>
          <w:lang w:val="en-US" w:eastAsia="zh-CN"/>
          <w14:textFill>
            <w14:solidFill>
              <w14:schemeClr w14:val="tx1"/>
            </w14:solidFill>
          </w14:textFill>
        </w:rPr>
        <w:t xml:space="preserve"> </w:t>
      </w:r>
      <w:r>
        <w:rPr>
          <w:rFonts w:hint="eastAsia" w:ascii="仿宋" w:hAnsi="仿宋" w:eastAsia="仿宋" w:cs="仿宋"/>
          <w:b/>
          <w:bCs/>
          <w:color w:val="000000" w:themeColor="text1"/>
          <w:sz w:val="28"/>
          <w:szCs w:val="28"/>
          <w:lang w:eastAsia="zh-CN"/>
          <w14:textFill>
            <w14:solidFill>
              <w14:schemeClr w14:val="tx1"/>
            </w14:solidFill>
          </w14:textFill>
        </w:rPr>
        <w:t>语</w:t>
      </w:r>
      <w:bookmarkEnd w:id="12"/>
    </w:p>
    <w:p w14:paraId="0C15D278">
      <w:pPr>
        <w:keepNext w:val="0"/>
        <w:keepLines w:val="0"/>
        <w:pageBreakBefore w:val="0"/>
        <w:kinsoku/>
        <w:overflowPunct/>
        <w:topLinePunct w:val="0"/>
        <w:bidi w:val="0"/>
        <w:spacing w:line="560" w:lineRule="exact"/>
        <w:ind w:right="0" w:rightChars="0" w:firstLine="560"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质量是企业的生命，信用是经营的基准，公司坚持高标准履行质量主体责任，认真践行企业核心价值观，使企业保持卓越经营和可持续发展。</w:t>
      </w:r>
    </w:p>
    <w:p w14:paraId="019418D2">
      <w:pPr>
        <w:keepNext w:val="0"/>
        <w:keepLines w:val="0"/>
        <w:pageBreakBefore w:val="0"/>
        <w:kinsoku/>
        <w:overflowPunct/>
        <w:topLinePunct w:val="0"/>
        <w:bidi w:val="0"/>
        <w:spacing w:line="560" w:lineRule="exact"/>
        <w:ind w:right="0" w:rightChars="0" w:firstLine="532" w:firstLineChars="200"/>
        <w:textAlignment w:val="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w w:val="95"/>
          <w:sz w:val="28"/>
          <w:szCs w:val="28"/>
          <w:lang w:eastAsia="zh-CN"/>
          <w14:textFill>
            <w14:solidFill>
              <w14:schemeClr w14:val="tx1"/>
            </w14:solidFill>
          </w14:textFill>
        </w:rPr>
        <w:t>质量诚</w:t>
      </w:r>
      <w:r>
        <w:rPr>
          <w:rFonts w:hint="eastAsia" w:ascii="仿宋" w:hAnsi="仿宋" w:eastAsia="仿宋" w:cs="仿宋"/>
          <w:color w:val="000000" w:themeColor="text1"/>
          <w:spacing w:val="1"/>
          <w:w w:val="95"/>
          <w:sz w:val="28"/>
          <w:szCs w:val="28"/>
          <w:lang w:eastAsia="zh-CN"/>
          <w14:textFill>
            <w14:solidFill>
              <w14:schemeClr w14:val="tx1"/>
            </w14:solidFill>
          </w14:textFill>
        </w:rPr>
        <w:t>信</w:t>
      </w:r>
      <w:r>
        <w:rPr>
          <w:rFonts w:hint="eastAsia" w:ascii="仿宋" w:hAnsi="仿宋" w:eastAsia="仿宋" w:cs="仿宋"/>
          <w:color w:val="000000" w:themeColor="text1"/>
          <w:w w:val="95"/>
          <w:sz w:val="28"/>
          <w:szCs w:val="28"/>
          <w:lang w:eastAsia="zh-CN"/>
          <w14:textFill>
            <w14:solidFill>
              <w14:schemeClr w14:val="tx1"/>
            </w14:solidFill>
          </w14:textFill>
        </w:rPr>
        <w:t>体系</w:t>
      </w:r>
      <w:r>
        <w:rPr>
          <w:rFonts w:hint="eastAsia" w:ascii="仿宋" w:hAnsi="仿宋" w:eastAsia="仿宋" w:cs="仿宋"/>
          <w:color w:val="000000" w:themeColor="text1"/>
          <w:spacing w:val="1"/>
          <w:w w:val="95"/>
          <w:sz w:val="28"/>
          <w:szCs w:val="28"/>
          <w:lang w:eastAsia="zh-CN"/>
          <w14:textFill>
            <w14:solidFill>
              <w14:schemeClr w14:val="tx1"/>
            </w14:solidFill>
          </w14:textFill>
        </w:rPr>
        <w:t>建</w:t>
      </w:r>
      <w:r>
        <w:rPr>
          <w:rFonts w:hint="eastAsia" w:ascii="仿宋" w:hAnsi="仿宋" w:eastAsia="仿宋" w:cs="仿宋"/>
          <w:color w:val="000000" w:themeColor="text1"/>
          <w:w w:val="95"/>
          <w:sz w:val="28"/>
          <w:szCs w:val="28"/>
          <w:lang w:eastAsia="zh-CN"/>
          <w14:textFill>
            <w14:solidFill>
              <w14:schemeClr w14:val="tx1"/>
            </w14:solidFill>
          </w14:textFill>
        </w:rPr>
        <w:t>设</w:t>
      </w:r>
      <w:r>
        <w:rPr>
          <w:rFonts w:hint="eastAsia" w:ascii="仿宋" w:hAnsi="仿宋" w:eastAsia="仿宋" w:cs="仿宋"/>
          <w:color w:val="000000" w:themeColor="text1"/>
          <w:spacing w:val="1"/>
          <w:w w:val="95"/>
          <w:sz w:val="28"/>
          <w:szCs w:val="28"/>
          <w:lang w:eastAsia="zh-CN"/>
          <w14:textFill>
            <w14:solidFill>
              <w14:schemeClr w14:val="tx1"/>
            </w14:solidFill>
          </w14:textFill>
        </w:rPr>
        <w:t>是</w:t>
      </w:r>
      <w:r>
        <w:rPr>
          <w:rFonts w:hint="eastAsia" w:ascii="仿宋" w:hAnsi="仿宋" w:eastAsia="仿宋" w:cs="仿宋"/>
          <w:color w:val="000000" w:themeColor="text1"/>
          <w:w w:val="95"/>
          <w:sz w:val="28"/>
          <w:szCs w:val="28"/>
          <w:lang w:eastAsia="zh-CN"/>
          <w14:textFill>
            <w14:solidFill>
              <w14:schemeClr w14:val="tx1"/>
            </w14:solidFill>
          </w14:textFill>
        </w:rPr>
        <w:t>一项长</w:t>
      </w:r>
      <w:r>
        <w:rPr>
          <w:rFonts w:hint="eastAsia" w:ascii="仿宋" w:hAnsi="仿宋" w:eastAsia="仿宋" w:cs="仿宋"/>
          <w:color w:val="000000" w:themeColor="text1"/>
          <w:spacing w:val="1"/>
          <w:w w:val="95"/>
          <w:sz w:val="28"/>
          <w:szCs w:val="28"/>
          <w:lang w:eastAsia="zh-CN"/>
          <w14:textFill>
            <w14:solidFill>
              <w14:schemeClr w14:val="tx1"/>
            </w14:solidFill>
          </w14:textFill>
        </w:rPr>
        <w:t>期</w:t>
      </w:r>
      <w:r>
        <w:rPr>
          <w:rFonts w:hint="eastAsia" w:ascii="仿宋" w:hAnsi="仿宋" w:eastAsia="仿宋" w:cs="仿宋"/>
          <w:color w:val="000000" w:themeColor="text1"/>
          <w:w w:val="95"/>
          <w:sz w:val="28"/>
          <w:szCs w:val="28"/>
          <w:lang w:eastAsia="zh-CN"/>
          <w14:textFill>
            <w14:solidFill>
              <w14:schemeClr w14:val="tx1"/>
            </w14:solidFill>
          </w14:textFill>
        </w:rPr>
        <w:t>的</w:t>
      </w:r>
      <w:r>
        <w:rPr>
          <w:rFonts w:hint="eastAsia" w:ascii="仿宋" w:hAnsi="仿宋" w:eastAsia="仿宋" w:cs="仿宋"/>
          <w:color w:val="000000" w:themeColor="text1"/>
          <w:spacing w:val="-54"/>
          <w:w w:val="95"/>
          <w:sz w:val="28"/>
          <w:szCs w:val="28"/>
          <w:lang w:eastAsia="zh-CN"/>
          <w14:textFill>
            <w14:solidFill>
              <w14:schemeClr w14:val="tx1"/>
            </w14:solidFill>
          </w14:textFill>
        </w:rPr>
        <w:t>、</w:t>
      </w:r>
      <w:r>
        <w:rPr>
          <w:rFonts w:hint="eastAsia" w:ascii="仿宋" w:hAnsi="仿宋" w:eastAsia="仿宋" w:cs="仿宋"/>
          <w:color w:val="000000" w:themeColor="text1"/>
          <w:spacing w:val="1"/>
          <w:w w:val="95"/>
          <w:sz w:val="28"/>
          <w:szCs w:val="28"/>
          <w:lang w:eastAsia="zh-CN"/>
          <w14:textFill>
            <w14:solidFill>
              <w14:schemeClr w14:val="tx1"/>
            </w14:solidFill>
          </w14:textFill>
        </w:rPr>
        <w:t>系</w:t>
      </w:r>
      <w:r>
        <w:rPr>
          <w:rFonts w:hint="eastAsia" w:ascii="仿宋" w:hAnsi="仿宋" w:eastAsia="仿宋" w:cs="仿宋"/>
          <w:color w:val="000000" w:themeColor="text1"/>
          <w:w w:val="95"/>
          <w:sz w:val="28"/>
          <w:szCs w:val="28"/>
          <w:lang w:eastAsia="zh-CN"/>
          <w14:textFill>
            <w14:solidFill>
              <w14:schemeClr w14:val="tx1"/>
            </w14:solidFill>
          </w14:textFill>
        </w:rPr>
        <w:t>统</w:t>
      </w:r>
      <w:r>
        <w:rPr>
          <w:rFonts w:hint="eastAsia" w:ascii="仿宋" w:hAnsi="仿宋" w:eastAsia="仿宋" w:cs="仿宋"/>
          <w:color w:val="000000" w:themeColor="text1"/>
          <w:spacing w:val="1"/>
          <w:w w:val="95"/>
          <w:sz w:val="28"/>
          <w:szCs w:val="28"/>
          <w:lang w:eastAsia="zh-CN"/>
          <w14:textFill>
            <w14:solidFill>
              <w14:schemeClr w14:val="tx1"/>
            </w14:solidFill>
          </w14:textFill>
        </w:rPr>
        <w:t>的</w:t>
      </w:r>
      <w:r>
        <w:rPr>
          <w:rFonts w:hint="eastAsia" w:ascii="仿宋" w:hAnsi="仿宋" w:eastAsia="仿宋" w:cs="仿宋"/>
          <w:color w:val="000000" w:themeColor="text1"/>
          <w:w w:val="95"/>
          <w:sz w:val="28"/>
          <w:szCs w:val="28"/>
          <w:lang w:eastAsia="zh-CN"/>
          <w14:textFill>
            <w14:solidFill>
              <w14:schemeClr w14:val="tx1"/>
            </w14:solidFill>
          </w14:textFill>
        </w:rPr>
        <w:t>工作任</w:t>
      </w:r>
      <w:r>
        <w:rPr>
          <w:rFonts w:hint="eastAsia" w:ascii="仿宋" w:hAnsi="仿宋" w:eastAsia="仿宋" w:cs="仿宋"/>
          <w:color w:val="000000" w:themeColor="text1"/>
          <w:spacing w:val="1"/>
          <w:w w:val="95"/>
          <w:sz w:val="28"/>
          <w:szCs w:val="28"/>
          <w:lang w:eastAsia="zh-CN"/>
          <w14:textFill>
            <w14:solidFill>
              <w14:schemeClr w14:val="tx1"/>
            </w14:solidFill>
          </w14:textFill>
        </w:rPr>
        <w:t>务。</w:t>
      </w:r>
      <w:r>
        <w:rPr>
          <w:rFonts w:hint="eastAsia" w:ascii="仿宋" w:hAnsi="仿宋" w:eastAsia="仿宋" w:cs="仿宋"/>
          <w:color w:val="000000" w:themeColor="text1"/>
          <w:sz w:val="28"/>
          <w:szCs w:val="28"/>
          <w14:textFill>
            <w14:solidFill>
              <w14:schemeClr w14:val="tx1"/>
            </w14:solidFill>
          </w14:textFill>
        </w:rPr>
        <w:t>未来，</w:t>
      </w:r>
      <w:r>
        <w:rPr>
          <w:rFonts w:hint="eastAsia" w:ascii="仿宋" w:hAnsi="仿宋" w:eastAsia="仿宋" w:cs="仿宋"/>
          <w:color w:val="000000" w:themeColor="text1"/>
          <w:w w:val="95"/>
          <w:sz w:val="28"/>
          <w:szCs w:val="28"/>
          <w:lang w:val="en-US" w:eastAsia="zh-CN"/>
          <w14:textFill>
            <w14:solidFill>
              <w14:schemeClr w14:val="tx1"/>
            </w14:solidFill>
          </w14:textFill>
        </w:rPr>
        <w:t>公司将</w:t>
      </w:r>
      <w:r>
        <w:rPr>
          <w:rFonts w:hint="eastAsia" w:ascii="仿宋" w:hAnsi="仿宋" w:eastAsia="仿宋" w:cs="仿宋"/>
          <w:color w:val="000000" w:themeColor="text1"/>
          <w:spacing w:val="1"/>
          <w:w w:val="95"/>
          <w:sz w:val="28"/>
          <w:szCs w:val="28"/>
          <w:lang w:eastAsia="zh-CN"/>
          <w14:textFill>
            <w14:solidFill>
              <w14:schemeClr w14:val="tx1"/>
            </w14:solidFill>
          </w14:textFill>
        </w:rPr>
        <w:t>巩</w:t>
      </w:r>
      <w:r>
        <w:rPr>
          <w:rFonts w:hint="eastAsia" w:ascii="仿宋" w:hAnsi="仿宋" w:eastAsia="仿宋" w:cs="仿宋"/>
          <w:color w:val="000000" w:themeColor="text1"/>
          <w:w w:val="95"/>
          <w:sz w:val="28"/>
          <w:szCs w:val="28"/>
          <w:lang w:eastAsia="zh-CN"/>
          <w14:textFill>
            <w14:solidFill>
              <w14:schemeClr w14:val="tx1"/>
            </w14:solidFill>
          </w14:textFill>
        </w:rPr>
        <w:t>固和深</w:t>
      </w:r>
      <w:r>
        <w:rPr>
          <w:rFonts w:hint="eastAsia" w:ascii="仿宋" w:hAnsi="仿宋" w:eastAsia="仿宋" w:cs="仿宋"/>
          <w:color w:val="000000" w:themeColor="text1"/>
          <w:spacing w:val="1"/>
          <w:w w:val="95"/>
          <w:sz w:val="28"/>
          <w:szCs w:val="28"/>
          <w:lang w:eastAsia="zh-CN"/>
          <w14:textFill>
            <w14:solidFill>
              <w14:schemeClr w14:val="tx1"/>
            </w14:solidFill>
          </w14:textFill>
        </w:rPr>
        <w:t>化</w:t>
      </w:r>
      <w:r>
        <w:rPr>
          <w:rFonts w:hint="eastAsia" w:ascii="仿宋" w:hAnsi="仿宋" w:eastAsia="仿宋" w:cs="仿宋"/>
          <w:color w:val="000000" w:themeColor="text1"/>
          <w:w w:val="95"/>
          <w:sz w:val="28"/>
          <w:szCs w:val="28"/>
          <w:lang w:eastAsia="zh-CN"/>
          <w14:textFill>
            <w14:solidFill>
              <w14:schemeClr w14:val="tx1"/>
            </w14:solidFill>
          </w14:textFill>
        </w:rPr>
        <w:t>企业</w:t>
      </w:r>
      <w:r>
        <w:rPr>
          <w:rFonts w:hint="eastAsia" w:ascii="仿宋" w:hAnsi="仿宋" w:eastAsia="仿宋" w:cs="仿宋"/>
          <w:color w:val="000000" w:themeColor="text1"/>
          <w:spacing w:val="1"/>
          <w:w w:val="95"/>
          <w:sz w:val="28"/>
          <w:szCs w:val="28"/>
          <w:lang w:eastAsia="zh-CN"/>
          <w14:textFill>
            <w14:solidFill>
              <w14:schemeClr w14:val="tx1"/>
            </w14:solidFill>
          </w14:textFill>
        </w:rPr>
        <w:t>质</w:t>
      </w:r>
      <w:r>
        <w:rPr>
          <w:rFonts w:hint="eastAsia" w:ascii="仿宋" w:hAnsi="仿宋" w:eastAsia="仿宋" w:cs="仿宋"/>
          <w:color w:val="000000" w:themeColor="text1"/>
          <w:w w:val="95"/>
          <w:sz w:val="28"/>
          <w:szCs w:val="28"/>
          <w:lang w:eastAsia="zh-CN"/>
          <w14:textFill>
            <w14:solidFill>
              <w14:schemeClr w14:val="tx1"/>
            </w14:solidFill>
          </w14:textFill>
        </w:rPr>
        <w:t>量</w:t>
      </w:r>
      <w:r>
        <w:rPr>
          <w:rFonts w:hint="eastAsia" w:ascii="仿宋" w:hAnsi="仿宋" w:eastAsia="仿宋" w:cs="仿宋"/>
          <w:color w:val="000000" w:themeColor="text1"/>
          <w:spacing w:val="1"/>
          <w:w w:val="95"/>
          <w:sz w:val="28"/>
          <w:szCs w:val="28"/>
          <w:lang w:eastAsia="zh-CN"/>
          <w14:textFill>
            <w14:solidFill>
              <w14:schemeClr w14:val="tx1"/>
            </w14:solidFill>
          </w14:textFill>
        </w:rPr>
        <w:t>诚</w:t>
      </w:r>
      <w:r>
        <w:rPr>
          <w:rFonts w:hint="eastAsia" w:ascii="仿宋" w:hAnsi="仿宋" w:eastAsia="仿宋" w:cs="仿宋"/>
          <w:color w:val="000000" w:themeColor="text1"/>
          <w:w w:val="95"/>
          <w:sz w:val="28"/>
          <w:szCs w:val="28"/>
          <w:lang w:eastAsia="zh-CN"/>
          <w14:textFill>
            <w14:solidFill>
              <w14:schemeClr w14:val="tx1"/>
            </w14:solidFill>
          </w14:textFill>
        </w:rPr>
        <w:t>信建设</w:t>
      </w:r>
      <w:r>
        <w:rPr>
          <w:rFonts w:hint="eastAsia" w:ascii="仿宋" w:hAnsi="仿宋" w:eastAsia="仿宋" w:cs="仿宋"/>
          <w:color w:val="000000" w:themeColor="text1"/>
          <w:spacing w:val="1"/>
          <w:w w:val="95"/>
          <w:sz w:val="28"/>
          <w:szCs w:val="28"/>
          <w:lang w:eastAsia="zh-CN"/>
          <w14:textFill>
            <w14:solidFill>
              <w14:schemeClr w14:val="tx1"/>
            </w14:solidFill>
          </w14:textFill>
        </w:rPr>
        <w:t>所</w:t>
      </w:r>
      <w:r>
        <w:rPr>
          <w:rFonts w:hint="eastAsia" w:ascii="仿宋" w:hAnsi="仿宋" w:eastAsia="仿宋" w:cs="仿宋"/>
          <w:color w:val="000000" w:themeColor="text1"/>
          <w:w w:val="95"/>
          <w:sz w:val="28"/>
          <w:szCs w:val="28"/>
          <w:lang w:eastAsia="zh-CN"/>
          <w14:textFill>
            <w14:solidFill>
              <w14:schemeClr w14:val="tx1"/>
            </w14:solidFill>
          </w14:textFill>
        </w:rPr>
        <w:t>取得</w:t>
      </w:r>
      <w:r>
        <w:rPr>
          <w:rFonts w:hint="eastAsia" w:ascii="仿宋" w:hAnsi="仿宋" w:eastAsia="仿宋" w:cs="仿宋"/>
          <w:color w:val="000000" w:themeColor="text1"/>
          <w:spacing w:val="1"/>
          <w:w w:val="95"/>
          <w:sz w:val="28"/>
          <w:szCs w:val="28"/>
          <w:lang w:eastAsia="zh-CN"/>
          <w14:textFill>
            <w14:solidFill>
              <w14:schemeClr w14:val="tx1"/>
            </w14:solidFill>
          </w14:textFill>
        </w:rPr>
        <w:t>的</w:t>
      </w:r>
      <w:r>
        <w:rPr>
          <w:rFonts w:hint="eastAsia" w:ascii="仿宋" w:hAnsi="仿宋" w:eastAsia="仿宋" w:cs="仿宋"/>
          <w:color w:val="000000" w:themeColor="text1"/>
          <w:w w:val="95"/>
          <w:sz w:val="28"/>
          <w:szCs w:val="28"/>
          <w:lang w:eastAsia="zh-CN"/>
          <w14:textFill>
            <w14:solidFill>
              <w14:schemeClr w14:val="tx1"/>
            </w14:solidFill>
          </w14:textFill>
        </w:rPr>
        <w:t>成</w:t>
      </w:r>
      <w:r>
        <w:rPr>
          <w:rFonts w:hint="eastAsia" w:ascii="仿宋" w:hAnsi="仿宋" w:eastAsia="仿宋" w:cs="仿宋"/>
          <w:color w:val="000000" w:themeColor="text1"/>
          <w:spacing w:val="1"/>
          <w:w w:val="95"/>
          <w:sz w:val="28"/>
          <w:szCs w:val="28"/>
          <w:lang w:eastAsia="zh-CN"/>
          <w14:textFill>
            <w14:solidFill>
              <w14:schemeClr w14:val="tx1"/>
            </w14:solidFill>
          </w14:textFill>
        </w:rPr>
        <w:t>效</w:t>
      </w:r>
      <w:r>
        <w:rPr>
          <w:rFonts w:hint="eastAsia" w:ascii="仿宋" w:hAnsi="仿宋" w:eastAsia="仿宋" w:cs="仿宋"/>
          <w:color w:val="000000" w:themeColor="text1"/>
          <w:spacing w:val="-54"/>
          <w:w w:val="95"/>
          <w:sz w:val="28"/>
          <w:szCs w:val="28"/>
          <w:lang w:eastAsia="zh-CN"/>
          <w14:textFill>
            <w14:solidFill>
              <w14:schemeClr w14:val="tx1"/>
            </w14:solidFill>
          </w14:textFill>
        </w:rPr>
        <w:t>，</w:t>
      </w:r>
      <w:r>
        <w:rPr>
          <w:rFonts w:hint="eastAsia" w:ascii="仿宋" w:hAnsi="仿宋" w:eastAsia="仿宋" w:cs="仿宋"/>
          <w:color w:val="000000" w:themeColor="text1"/>
          <w:sz w:val="28"/>
          <w:szCs w:val="28"/>
          <w:lang w:val="en-US" w:eastAsia="zh-CN"/>
          <w14:textFill>
            <w14:solidFill>
              <w14:schemeClr w14:val="tx1"/>
            </w14:solidFill>
          </w14:textFill>
        </w:rPr>
        <w:t>深化实施全面质量管理，利用过程管理手段，稳步落实质量管理工作，使产品质量水平得到显著提高。</w:t>
      </w:r>
    </w:p>
    <w:p w14:paraId="02A65A95">
      <w:pPr>
        <w:keepNext w:val="0"/>
        <w:keepLines w:val="0"/>
        <w:pageBreakBefore w:val="0"/>
        <w:kinsoku/>
        <w:overflowPunct/>
        <w:topLinePunct w:val="0"/>
        <w:bidi w:val="0"/>
        <w:spacing w:line="560" w:lineRule="exact"/>
        <w:ind w:right="0" w:rightChars="0" w:firstLine="560" w:firstLineChars="200"/>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公司持续改进质量管理体系，提高员工质量意识，深化质量控制手段，落实解决每个环节中存在的质量问题。</w:t>
      </w:r>
      <w:r>
        <w:rPr>
          <w:rFonts w:hint="eastAsia" w:ascii="仿宋" w:hAnsi="仿宋" w:eastAsia="仿宋" w:cs="仿宋"/>
          <w:color w:val="000000" w:themeColor="text1"/>
          <w:sz w:val="28"/>
          <w:szCs w:val="28"/>
          <w14:textFill>
            <w14:solidFill>
              <w14:schemeClr w14:val="tx1"/>
            </w14:solidFill>
          </w14:textFill>
        </w:rPr>
        <w:t>坚持技术创新、产业创新、产品创新、营销创新、管理创新，</w:t>
      </w:r>
      <w:r>
        <w:rPr>
          <w:rFonts w:hint="eastAsia" w:ascii="仿宋" w:hAnsi="仿宋" w:eastAsia="仿宋" w:cs="仿宋"/>
          <w:color w:val="000000" w:themeColor="text1"/>
          <w:sz w:val="28"/>
          <w:szCs w:val="28"/>
          <w:lang w:val="en-US" w:eastAsia="zh-CN"/>
          <w14:textFill>
            <w14:solidFill>
              <w14:schemeClr w14:val="tx1"/>
            </w14:solidFill>
          </w14:textFill>
        </w:rPr>
        <w:t>持续提高产品质量水平、顾客满意率，推动企业品牌建设，</w:t>
      </w:r>
      <w:r>
        <w:rPr>
          <w:rFonts w:hint="eastAsia" w:ascii="仿宋" w:hAnsi="仿宋" w:eastAsia="仿宋" w:cs="仿宋"/>
          <w:color w:val="000000" w:themeColor="text1"/>
          <w:sz w:val="28"/>
          <w:szCs w:val="28"/>
          <w14:textFill>
            <w14:solidFill>
              <w14:schemeClr w14:val="tx1"/>
            </w14:solidFill>
          </w14:textFill>
        </w:rPr>
        <w:t>确保向顾客持续地提供满意的产品和优质的服务，并积极履行社会责任，实现相关利益方和谐共赢，并积极履行社会责任，</w:t>
      </w:r>
      <w:r>
        <w:rPr>
          <w:rFonts w:hint="eastAsia" w:ascii="仿宋" w:hAnsi="仿宋" w:eastAsia="仿宋" w:cs="仿宋"/>
          <w:w w:val="90"/>
          <w:sz w:val="28"/>
          <w:szCs w:val="28"/>
        </w:rPr>
        <w:t>回报社会</w:t>
      </w:r>
      <w:r>
        <w:rPr>
          <w:rFonts w:hint="eastAsia" w:ascii="仿宋" w:hAnsi="仿宋" w:eastAsia="仿宋" w:cs="仿宋"/>
          <w:color w:val="000000" w:themeColor="text1"/>
          <w:sz w:val="28"/>
          <w:szCs w:val="28"/>
          <w14:textFill>
            <w14:solidFill>
              <w14:schemeClr w14:val="tx1"/>
            </w14:solidFill>
          </w14:textFill>
        </w:rPr>
        <w:t>。</w:t>
      </w:r>
    </w:p>
    <w:p w14:paraId="53226629">
      <w:pPr>
        <w:keepNext w:val="0"/>
        <w:keepLines w:val="0"/>
        <w:pageBreakBefore w:val="0"/>
        <w:kinsoku/>
        <w:overflowPunct/>
        <w:topLinePunct w:val="0"/>
        <w:bidi w:val="0"/>
        <w:spacing w:line="560" w:lineRule="exact"/>
        <w:ind w:right="0" w:rightChars="0" w:firstLine="560" w:firstLineChars="200"/>
        <w:textAlignment w:val="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本公司承诺生产的产品符合法规、国家标准并不断地满足顾客需求，</w:t>
      </w:r>
      <w:r>
        <w:rPr>
          <w:rFonts w:hint="eastAsia" w:ascii="仿宋" w:hAnsi="仿宋" w:eastAsia="仿宋" w:cs="仿宋"/>
          <w:color w:val="000000" w:themeColor="text1"/>
          <w:sz w:val="28"/>
          <w:szCs w:val="28"/>
          <w:lang w:val="zh-CN"/>
          <w14:textFill>
            <w14:solidFill>
              <w14:schemeClr w14:val="tx1"/>
            </w14:solidFill>
          </w14:textFill>
        </w:rPr>
        <w:t>重点发展具有行业导向性、</w:t>
      </w:r>
      <w:r>
        <w:rPr>
          <w:rFonts w:hint="eastAsia" w:ascii="仿宋" w:hAnsi="仿宋" w:eastAsia="仿宋" w:cs="仿宋"/>
          <w:color w:val="000000" w:themeColor="text1"/>
          <w:sz w:val="28"/>
          <w:szCs w:val="28"/>
          <w14:textFill>
            <w14:solidFill>
              <w14:schemeClr w14:val="tx1"/>
            </w14:solidFill>
          </w14:textFill>
        </w:rPr>
        <w:t>有竞争力</w:t>
      </w:r>
      <w:r>
        <w:rPr>
          <w:rFonts w:hint="eastAsia" w:ascii="仿宋" w:hAnsi="仿宋" w:eastAsia="仿宋" w:cs="仿宋"/>
          <w:color w:val="000000" w:themeColor="text1"/>
          <w:sz w:val="28"/>
          <w:szCs w:val="28"/>
          <w:lang w:val="zh-CN"/>
          <w14:textFill>
            <w14:solidFill>
              <w14:schemeClr w14:val="tx1"/>
            </w14:solidFill>
          </w14:textFill>
        </w:rPr>
        <w:t>的</w:t>
      </w:r>
      <w:r>
        <w:rPr>
          <w:rFonts w:hint="eastAsia" w:ascii="仿宋" w:hAnsi="仿宋" w:eastAsia="仿宋" w:cs="仿宋"/>
          <w:color w:val="000000" w:themeColor="text1"/>
          <w:sz w:val="28"/>
          <w:szCs w:val="28"/>
          <w14:textFill>
            <w14:solidFill>
              <w14:schemeClr w14:val="tx1"/>
            </w14:solidFill>
          </w14:textFill>
        </w:rPr>
        <w:t>高端压力机及成套设备</w:t>
      </w:r>
      <w:r>
        <w:rPr>
          <w:rFonts w:hint="eastAsia" w:ascii="仿宋" w:hAnsi="仿宋" w:eastAsia="仿宋" w:cs="仿宋"/>
          <w:color w:val="000000" w:themeColor="text1"/>
          <w:sz w:val="28"/>
          <w:szCs w:val="28"/>
          <w:lang w:val="zh-CN"/>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成为国内</w:t>
      </w:r>
      <w:r>
        <w:rPr>
          <w:rFonts w:hint="eastAsia" w:ascii="仿宋" w:hAnsi="仿宋" w:eastAsia="仿宋" w:cs="仿宋"/>
          <w:color w:val="000000" w:themeColor="text1"/>
          <w:sz w:val="28"/>
          <w:szCs w:val="28"/>
          <w:lang w:val="en-US" w:eastAsia="zh-CN"/>
          <w14:textFill>
            <w14:solidFill>
              <w14:schemeClr w14:val="tx1"/>
            </w14:solidFill>
          </w14:textFill>
        </w:rPr>
        <w:t>外</w:t>
      </w:r>
      <w:r>
        <w:rPr>
          <w:rFonts w:hint="eastAsia" w:ascii="仿宋" w:hAnsi="仿宋" w:eastAsia="仿宋" w:cs="仿宋"/>
          <w:color w:val="000000" w:themeColor="text1"/>
          <w:sz w:val="28"/>
          <w:szCs w:val="28"/>
          <w14:textFill>
            <w14:solidFill>
              <w14:schemeClr w14:val="tx1"/>
            </w14:solidFill>
          </w14:textFill>
        </w:rPr>
        <w:t>有影响力的高端数控压力机供应商</w:t>
      </w:r>
      <w:r>
        <w:rPr>
          <w:rFonts w:hint="eastAsia" w:ascii="仿宋" w:hAnsi="仿宋" w:eastAsia="仿宋" w:cs="仿宋"/>
          <w:color w:val="000000" w:themeColor="text1"/>
          <w:sz w:val="28"/>
          <w:szCs w:val="28"/>
          <w:lang w:val="en-US" w:eastAsia="zh-CN"/>
          <w14:textFill>
            <w14:solidFill>
              <w14:schemeClr w14:val="tx1"/>
            </w14:solidFill>
          </w14:textFill>
        </w:rPr>
        <w:t>。</w:t>
      </w:r>
    </w:p>
    <w:bookmarkEnd w:id="0"/>
    <w:p w14:paraId="48FCFC71">
      <w:pPr>
        <w:keepNext w:val="0"/>
        <w:keepLines w:val="0"/>
        <w:pageBreakBefore w:val="0"/>
        <w:kinsoku/>
        <w:overflowPunct/>
        <w:topLinePunct w:val="0"/>
        <w:bidi w:val="0"/>
        <w:spacing w:line="560" w:lineRule="exact"/>
        <w:ind w:right="0" w:rightChars="0" w:firstLine="532" w:firstLineChars="200"/>
        <w:textAlignment w:val="auto"/>
        <w:rPr>
          <w:rFonts w:hint="eastAsia" w:ascii="仿宋" w:hAnsi="仿宋" w:eastAsia="仿宋" w:cs="仿宋"/>
          <w:color w:val="000000" w:themeColor="text1"/>
          <w:w w:val="95"/>
          <w:sz w:val="28"/>
          <w:szCs w:val="28"/>
          <w:lang w:eastAsia="zh-CN"/>
          <w14:textFill>
            <w14:solidFill>
              <w14:schemeClr w14:val="tx1"/>
            </w14:solidFill>
          </w14:textFill>
        </w:rPr>
      </w:pPr>
    </w:p>
    <w:sectPr>
      <w:footerReference r:id="rId5" w:type="default"/>
      <w:pgSz w:w="11907" w:h="16840"/>
      <w:pgMar w:top="1440" w:right="1307" w:bottom="1440" w:left="1800" w:header="849" w:footer="979"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Calibri Light">
    <w:panose1 w:val="020F0302020204030204"/>
    <w:charset w:val="00"/>
    <w:family w:val="auto"/>
    <w:pitch w:val="default"/>
    <w:sig w:usb0="A00002EF" w:usb1="4000207B"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E130C">
    <w:pPr>
      <w:spacing w:line="200" w:lineRule="exact"/>
      <w:rPr>
        <w:sz w:val="20"/>
        <w:szCs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D10641">
                          <w:pPr>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17D10641">
                    <w:pPr>
                      <w:rPr>
                        <w:rFonts w:hint="eastAsia"/>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0FCFA">
    <w:pPr>
      <w:spacing w:line="200" w:lineRule="exact"/>
      <w:rPr>
        <w:sz w:val="20"/>
        <w:szCs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2ABAE3">
                          <w:pPr>
                            <w:pStyle w:val="8"/>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22ABAE3">
                    <w:pPr>
                      <w:pStyle w:val="8"/>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CCF48E">
                          <w:pPr>
                            <w:pStyle w:val="8"/>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23CCF48E">
                    <w:pPr>
                      <w:pStyle w:val="8"/>
                      <w:rPr>
                        <w:rFonts w:hint="eastAsia" w:eastAsia="宋体"/>
                        <w:lang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B179C">
    <w:pPr>
      <w:spacing w:before="100" w:beforeAutospacing="1" w:after="100" w:afterAutospacing="1"/>
      <w:ind w:right="198"/>
      <w:jc w:val="both"/>
      <w:rPr>
        <w:sz w:val="20"/>
        <w:szCs w:val="20"/>
      </w:rPr>
    </w:pPr>
    <w:r>
      <w:rPr>
        <w:rFonts w:hint="eastAsia"/>
        <w:u w:val="single"/>
        <w:lang w:eastAsia="zh-CN"/>
      </w:rPr>
      <w:drawing>
        <wp:inline distT="0" distB="0" distL="0" distR="0">
          <wp:extent cx="1975485" cy="301625"/>
          <wp:effectExtent l="0" t="0" r="5715" b="317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noChangeArrowheads="1"/>
                  </pic:cNvPicPr>
                </pic:nvPicPr>
                <pic:blipFill>
                  <a:blip r:embed="rId1"/>
                  <a:srcRect/>
                  <a:stretch>
                    <a:fillRect/>
                  </a:stretch>
                </pic:blipFill>
                <pic:spPr>
                  <a:xfrm>
                    <a:off x="0" y="0"/>
                    <a:ext cx="1975485" cy="301625"/>
                  </a:xfrm>
                  <a:prstGeom prst="rect">
                    <a:avLst/>
                  </a:prstGeom>
                  <a:noFill/>
                  <a:ln w="9525">
                    <a:noFill/>
                    <a:miter lim="800000"/>
                    <a:headEnd/>
                    <a:tailEnd/>
                  </a:ln>
                </pic:spPr>
              </pic:pic>
            </a:graphicData>
          </a:graphic>
        </wp:inline>
      </w:drawing>
    </w:r>
    <w:r>
      <w:rPr>
        <w:rFonts w:hint="eastAsia"/>
        <w:u w:val="single"/>
        <w:lang w:val="en-US" w:eastAsia="zh-CN"/>
      </w:rPr>
      <w:t xml:space="preserve">                        </w:t>
    </w:r>
    <w:r>
      <w:rPr>
        <w:rFonts w:hint="eastAsia"/>
        <w:sz w:val="28"/>
        <w:szCs w:val="28"/>
        <w:u w:val="single"/>
        <w:lang w:val="en-US" w:eastAsia="zh-CN"/>
      </w:rPr>
      <w:t xml:space="preserve">2024年质量诚信报告                    </w:t>
    </w:r>
    <w:r>
      <w:rPr>
        <w:rFonts w:hint="eastAsia"/>
        <w:sz w:val="28"/>
        <w:szCs w:val="28"/>
        <w:u w:val="none"/>
        <w:lang w:eastAsia="zh-CN"/>
      </w:rPr>
      <w:t xml:space="preserve"> </w:t>
    </w:r>
    <w:r>
      <w:rPr>
        <w:rFonts w:hint="eastAsia"/>
        <w:sz w:val="20"/>
        <w:szCs w:val="20"/>
        <w:u w:val="none"/>
        <w:lang w:eastAsia="zh-CN"/>
      </w:rPr>
      <w:t xml:space="preserve"> </w:t>
    </w:r>
    <w:r>
      <w:rPr>
        <w:rFonts w:hint="eastAsia"/>
        <w:u w:val="single"/>
        <w:lang w:val="en-US" w:eastAsia="zh-CN"/>
      </w:rPr>
      <w:t xml:space="preserve">  </w:t>
    </w:r>
    <w:r>
      <w:rPr>
        <w:rFonts w:hint="eastAsia"/>
        <w:sz w:val="20"/>
        <w:szCs w:val="20"/>
        <w:lang w:eastAsia="zh-CN"/>
      </w:rPr>
      <w:t xml:space="preserve"> </w:t>
    </w:r>
    <w:r>
      <w:rPr>
        <w:rFonts w:hint="eastAsia"/>
        <w:sz w:val="20"/>
        <w:szCs w:val="20"/>
        <w:lang w:val="en-US" w:eastAsia="zh-CN"/>
      </w:rPr>
      <w:t xml:space="preserve"> </w:t>
    </w:r>
    <w:r>
      <w:rPr>
        <w:rFonts w:hint="eastAsia"/>
        <w:sz w:val="20"/>
        <w:szCs w:val="20"/>
        <w:lang w:eastAsia="zh-CN"/>
      </w:rPr>
      <w:t xml:space="preserve">  </w:t>
    </w:r>
    <w:r>
      <w:rPr>
        <w:rFonts w:hint="eastAsia"/>
        <w:sz w:val="20"/>
        <w:szCs w:val="20"/>
        <w:lang w:val="en-US" w:eastAsia="zh-CN"/>
      </w:rPr>
      <w:t xml:space="preserve">          </w:t>
    </w:r>
    <w:r>
      <w:rPr>
        <w:rFonts w:hint="eastAsia"/>
        <w:sz w:val="20"/>
        <w:szCs w:val="20"/>
        <w:lang w:eastAsia="zh-CN"/>
      </w:rPr>
      <w:t xml:space="preserve"> </w:t>
    </w:r>
    <w:r>
      <w:rPr>
        <w:rFonts w:hint="eastAsia"/>
        <w:sz w:val="20"/>
        <w:szCs w:val="20"/>
        <w:u w:val="none"/>
        <w:lang w:eastAsia="zh-CN"/>
      </w:rPr>
      <w:t xml:space="preserve">  </w:t>
    </w:r>
    <w:r>
      <w:rPr>
        <w:rFonts w:hint="eastAsia"/>
        <w:sz w:val="20"/>
        <w:szCs w:val="20"/>
        <w:lang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B15E6F"/>
    <w:multiLevelType w:val="singleLevel"/>
    <w:tmpl w:val="13B15E6F"/>
    <w:lvl w:ilvl="0" w:tentative="0">
      <w:start w:val="1"/>
      <w:numFmt w:val="chineseCounting"/>
      <w:suff w:val="nothing"/>
      <w:lvlText w:val="%1、"/>
      <w:lvlJc w:val="left"/>
      <w:rPr>
        <w:rFonts w:hint="eastAsia"/>
      </w:rPr>
    </w:lvl>
  </w:abstractNum>
  <w:abstractNum w:abstractNumId="1">
    <w:nsid w:val="56EFD8C9"/>
    <w:multiLevelType w:val="singleLevel"/>
    <w:tmpl w:val="56EFD8C9"/>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4MTgyZTA2ZDAzYjBkODdlMTM1MDhhZmZmNjI5MmIifQ=="/>
  </w:docVars>
  <w:rsids>
    <w:rsidRoot w:val="70AE2EDC"/>
    <w:rsid w:val="03A04217"/>
    <w:rsid w:val="064A77B1"/>
    <w:rsid w:val="091B6CFD"/>
    <w:rsid w:val="0DDE3227"/>
    <w:rsid w:val="0ECF2B6F"/>
    <w:rsid w:val="10F16DCD"/>
    <w:rsid w:val="111D7BC2"/>
    <w:rsid w:val="130E4D7E"/>
    <w:rsid w:val="1444190A"/>
    <w:rsid w:val="17195F22"/>
    <w:rsid w:val="1B203BBB"/>
    <w:rsid w:val="20000DDB"/>
    <w:rsid w:val="22CB5304"/>
    <w:rsid w:val="2629095F"/>
    <w:rsid w:val="2687176C"/>
    <w:rsid w:val="2C7C3EDF"/>
    <w:rsid w:val="30A9726C"/>
    <w:rsid w:val="33D97E69"/>
    <w:rsid w:val="33DE547F"/>
    <w:rsid w:val="35B2271F"/>
    <w:rsid w:val="36343134"/>
    <w:rsid w:val="388D1833"/>
    <w:rsid w:val="39934616"/>
    <w:rsid w:val="3A52002D"/>
    <w:rsid w:val="3D8250CD"/>
    <w:rsid w:val="3F3D5750"/>
    <w:rsid w:val="44507CD3"/>
    <w:rsid w:val="50D13F4A"/>
    <w:rsid w:val="570235A6"/>
    <w:rsid w:val="59197EF0"/>
    <w:rsid w:val="5A4C63EF"/>
    <w:rsid w:val="5AF0321E"/>
    <w:rsid w:val="5B1213E7"/>
    <w:rsid w:val="628F5A13"/>
    <w:rsid w:val="63DC6A36"/>
    <w:rsid w:val="66246472"/>
    <w:rsid w:val="6D6A3304"/>
    <w:rsid w:val="6F7A7103"/>
    <w:rsid w:val="70AE2EDC"/>
    <w:rsid w:val="742E508B"/>
    <w:rsid w:val="7B6F0B14"/>
    <w:rsid w:val="7BE22618"/>
    <w:rsid w:val="7CA11577"/>
    <w:rsid w:val="7D4F1BCF"/>
    <w:rsid w:val="7D851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Calibri" w:hAnsi="Calibri" w:eastAsia="宋体" w:cs="Times New Roman"/>
      <w:sz w:val="22"/>
      <w:szCs w:val="22"/>
      <w:lang w:val="en-US" w:eastAsia="en-US" w:bidi="ar-SA"/>
    </w:rPr>
  </w:style>
  <w:style w:type="paragraph" w:styleId="2">
    <w:name w:val="heading 1"/>
    <w:basedOn w:val="1"/>
    <w:next w:val="3"/>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spacing w:line="415" w:lineRule="auto"/>
      <w:outlineLvl w:val="1"/>
    </w:pPr>
    <w:rPr>
      <w:rFonts w:ascii="Times New Roman" w:hAnsi="Times New Roman" w:eastAsia="仿宋" w:cstheme="majorBidi"/>
      <w:b/>
      <w:bCs/>
      <w:sz w:val="30"/>
      <w:szCs w:val="32"/>
    </w:rPr>
  </w:style>
  <w:style w:type="paragraph" w:styleId="4">
    <w:name w:val="heading 3"/>
    <w:basedOn w:val="1"/>
    <w:next w:val="1"/>
    <w:qFormat/>
    <w:uiPriority w:val="0"/>
    <w:pPr>
      <w:outlineLvl w:val="2"/>
    </w:pPr>
    <w:rPr>
      <w:rFonts w:ascii="宋体" w:hAnsi="宋体"/>
      <w:b/>
      <w:sz w:val="24"/>
      <w:szCs w:val="24"/>
      <w:lang w:val="zh-CN"/>
    </w:rPr>
  </w:style>
  <w:style w:type="character" w:default="1" w:styleId="17">
    <w:name w:val="Default Paragraph Font"/>
    <w:autoRedefine/>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caption"/>
    <w:basedOn w:val="1"/>
    <w:next w:val="1"/>
    <w:unhideWhenUsed/>
    <w:qFormat/>
    <w:uiPriority w:val="35"/>
    <w:pPr>
      <w:jc w:val="both"/>
    </w:pPr>
    <w:rPr>
      <w:rFonts w:ascii="Cambria" w:hAnsi="Cambria" w:eastAsia="黑体"/>
      <w:kern w:val="2"/>
      <w:sz w:val="20"/>
      <w:szCs w:val="20"/>
      <w:lang w:eastAsia="zh-CN"/>
    </w:rPr>
  </w:style>
  <w:style w:type="paragraph" w:styleId="6">
    <w:name w:val="Body Text"/>
    <w:basedOn w:val="1"/>
    <w:qFormat/>
    <w:uiPriority w:val="99"/>
    <w:pPr>
      <w:ind w:left="289"/>
    </w:pPr>
    <w:rPr>
      <w:rFonts w:ascii="宋体" w:hAnsi="宋体"/>
      <w:sz w:val="26"/>
      <w:szCs w:val="26"/>
    </w:rPr>
  </w:style>
  <w:style w:type="paragraph" w:styleId="7">
    <w:name w:val="Plain Text"/>
    <w:basedOn w:val="1"/>
    <w:qFormat/>
    <w:uiPriority w:val="0"/>
    <w:pPr>
      <w:jc w:val="both"/>
    </w:pPr>
    <w:rPr>
      <w:rFonts w:ascii="宋体" w:hAnsi="Courier New" w:cs="Courier New"/>
      <w:kern w:val="2"/>
      <w:sz w:val="21"/>
      <w:szCs w:val="21"/>
      <w:lang w:eastAsia="zh-CN"/>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3">
    <w:name w:val="Normal (Web)"/>
    <w:basedOn w:val="1"/>
    <w:autoRedefine/>
    <w:semiHidden/>
    <w:unhideWhenUsed/>
    <w:qFormat/>
    <w:uiPriority w:val="99"/>
    <w:pPr>
      <w:widowControl/>
      <w:spacing w:before="100" w:beforeAutospacing="1" w:after="100" w:afterAutospacing="1"/>
    </w:pPr>
    <w:rPr>
      <w:rFonts w:ascii="宋体" w:hAnsi="宋体" w:cs="宋体"/>
      <w:sz w:val="24"/>
      <w:szCs w:val="24"/>
      <w:lang w:eastAsia="zh-CN"/>
    </w:rPr>
  </w:style>
  <w:style w:type="paragraph" w:styleId="14">
    <w:name w:val="Title"/>
    <w:basedOn w:val="1"/>
    <w:next w:val="1"/>
    <w:qFormat/>
    <w:uiPriority w:val="10"/>
    <w:pPr>
      <w:spacing w:before="240" w:after="60"/>
      <w:jc w:val="center"/>
      <w:outlineLvl w:val="0"/>
    </w:pPr>
    <w:rPr>
      <w:rFonts w:ascii="Cambria" w:hAnsi="Cambria" w:cs="Times New Roman"/>
      <w:b/>
      <w:bCs/>
      <w:sz w:val="32"/>
      <w:szCs w:val="32"/>
    </w:rPr>
  </w:style>
  <w:style w:type="table" w:styleId="16">
    <w:name w:val="Table Grid"/>
    <w:basedOn w:val="15"/>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8">
    <w:name w:val="样式 文字 + 首行缩进:  2 字符3"/>
    <w:basedOn w:val="1"/>
    <w:autoRedefine/>
    <w:qFormat/>
    <w:uiPriority w:val="0"/>
    <w:pPr>
      <w:spacing w:line="360" w:lineRule="auto"/>
      <w:ind w:firstLine="200" w:firstLineChars="200"/>
    </w:pPr>
    <w:rPr>
      <w:rFonts w:ascii="Calibri" w:hAnsi="Calibri" w:eastAsia="仿宋_GB2312" w:cs="宋体"/>
      <w:sz w:val="28"/>
      <w:szCs w:val="28"/>
    </w:rPr>
  </w:style>
  <w:style w:type="paragraph" w:customStyle="1" w:styleId="19">
    <w:name w:val="Heading 11"/>
    <w:basedOn w:val="1"/>
    <w:autoRedefine/>
    <w:qFormat/>
    <w:uiPriority w:val="99"/>
    <w:pPr>
      <w:outlineLvl w:val="1"/>
    </w:pPr>
    <w:rPr>
      <w:rFonts w:ascii="黑体" w:hAnsi="黑体" w:eastAsia="黑体"/>
      <w:sz w:val="32"/>
      <w:szCs w:val="32"/>
    </w:rPr>
  </w:style>
  <w:style w:type="paragraph" w:customStyle="1" w:styleId="20">
    <w:name w:val="Heading 21"/>
    <w:basedOn w:val="1"/>
    <w:autoRedefine/>
    <w:qFormat/>
    <w:uiPriority w:val="99"/>
    <w:pPr>
      <w:ind w:left="560" w:hanging="629"/>
      <w:outlineLvl w:val="2"/>
    </w:pPr>
    <w:rPr>
      <w:rFonts w:ascii="宋体" w:hAnsi="宋体"/>
      <w:sz w:val="28"/>
      <w:szCs w:val="28"/>
    </w:rPr>
  </w:style>
  <w:style w:type="paragraph" w:customStyle="1" w:styleId="21">
    <w:name w:val="表头五号"/>
    <w:basedOn w:val="1"/>
    <w:autoRedefine/>
    <w:qFormat/>
    <w:uiPriority w:val="0"/>
    <w:pPr>
      <w:autoSpaceDE w:val="0"/>
      <w:autoSpaceDN w:val="0"/>
      <w:spacing w:beforeLines="50" w:line="300" w:lineRule="auto"/>
      <w:ind w:firstLine="422" w:firstLineChars="200"/>
      <w:jc w:val="center"/>
    </w:pPr>
    <w:rPr>
      <w:rFonts w:ascii="宋体" w:hAnsi="宋体"/>
      <w:b/>
      <w:kern w:val="2"/>
      <w:sz w:val="21"/>
      <w:szCs w:val="24"/>
      <w:lang w:eastAsia="zh-CN"/>
    </w:rPr>
  </w:style>
  <w:style w:type="paragraph" w:customStyle="1" w:styleId="22">
    <w:name w:val="表头"/>
    <w:basedOn w:val="1"/>
    <w:autoRedefine/>
    <w:qFormat/>
    <w:uiPriority w:val="0"/>
    <w:pPr>
      <w:adjustRightInd w:val="0"/>
      <w:snapToGrid w:val="0"/>
      <w:jc w:val="center"/>
    </w:pPr>
    <w:rPr>
      <w:rFonts w:ascii="宋体" w:hAnsi="宋体"/>
      <w:b/>
      <w:sz w:val="20"/>
      <w:szCs w:val="21"/>
      <w:lang w:eastAsia="zh-CN"/>
    </w:rPr>
  </w:style>
  <w:style w:type="paragraph" w:customStyle="1" w:styleId="23">
    <w:name w:val="YL正文"/>
    <w:basedOn w:val="1"/>
    <w:autoRedefine/>
    <w:qFormat/>
    <w:uiPriority w:val="99"/>
    <w:pPr>
      <w:spacing w:line="300" w:lineRule="auto"/>
      <w:ind w:firstLine="200" w:firstLineChars="200"/>
      <w:jc w:val="both"/>
    </w:pPr>
    <w:rPr>
      <w:rFonts w:ascii="仿宋" w:hAnsi="仿宋"/>
      <w:color w:val="000000"/>
      <w:kern w:val="2"/>
      <w:sz w:val="24"/>
      <w:szCs w:val="24"/>
      <w:lang w:eastAsia="zh-CN"/>
    </w:rPr>
  </w:style>
  <w:style w:type="paragraph" w:styleId="24">
    <w:name w:val="List Paragraph"/>
    <w:basedOn w:val="1"/>
    <w:autoRedefine/>
    <w:unhideWhenUsed/>
    <w:qFormat/>
    <w:uiPriority w:val="0"/>
    <w:pPr>
      <w:ind w:firstLine="420" w:firstLineChars="200"/>
    </w:pPr>
    <w:rPr>
      <w:rFonts w:ascii="等线" w:hAnsi="等线" w:eastAsia="等线"/>
      <w:szCs w:val="22"/>
    </w:rPr>
  </w:style>
  <w:style w:type="paragraph" w:customStyle="1" w:styleId="25">
    <w:name w:val="TOC Heading"/>
    <w:basedOn w:val="2"/>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paragraph" w:customStyle="1" w:styleId="26">
    <w:name w:val="Body text|1"/>
    <w:basedOn w:val="1"/>
    <w:qFormat/>
    <w:uiPriority w:val="0"/>
    <w:pPr>
      <w:spacing w:line="446" w:lineRule="auto"/>
      <w:ind w:firstLine="400"/>
    </w:pPr>
    <w:rPr>
      <w:rFonts w:ascii="宋体" w:hAnsi="宋体" w:cs="宋体"/>
      <w:sz w:val="22"/>
      <w:szCs w:val="22"/>
      <w:lang w:val="zh-TW" w:eastAsia="zh-TW" w:bidi="zh-TW"/>
    </w:rPr>
  </w:style>
  <w:style w:type="table" w:customStyle="1" w:styleId="27">
    <w:name w:val="样式1"/>
    <w:basedOn w:val="15"/>
    <w:qFormat/>
    <w:uiPriority w:val="99"/>
    <w:rPr>
      <w:rFonts w:ascii="宋体"/>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blStylePr w:type="firstRow">
      <w:tblPr/>
      <w:trPr>
        <w:tblHeader/>
      </w:trPr>
      <w:tcPr>
        <w:shd w:val="clear" w:color="auto" w:fill="0070C0"/>
      </w:tcPr>
    </w:tblStylePr>
  </w:style>
  <w:style w:type="paragraph" w:customStyle="1" w:styleId="28">
    <w:name w:val="p0"/>
    <w:basedOn w:val="1"/>
    <w:qFormat/>
    <w:uiPriority w:val="0"/>
    <w:pPr>
      <w:widowControl/>
    </w:pPr>
    <w:rPr>
      <w:kern w:val="0"/>
      <w:szCs w:val="21"/>
    </w:rPr>
  </w:style>
  <w:style w:type="paragraph" w:customStyle="1" w:styleId="29">
    <w:name w:val="表表标题"/>
    <w:basedOn w:val="1"/>
    <w:qFormat/>
    <w:uiPriority w:val="0"/>
    <w:pPr>
      <w:spacing w:before="50" w:beforeLines="50" w:line="300" w:lineRule="auto"/>
      <w:jc w:val="center"/>
    </w:pPr>
    <w:rPr>
      <w:b/>
      <w:szCs w:val="24"/>
    </w:rPr>
  </w:style>
  <w:style w:type="paragraph" w:customStyle="1" w:styleId="30">
    <w:name w:val="图表题"/>
    <w:basedOn w:val="1"/>
    <w:qFormat/>
    <w:uiPriority w:val="0"/>
    <w:pPr>
      <w:widowControl/>
      <w:spacing w:after="50" w:afterLines="50" w:line="300" w:lineRule="auto"/>
      <w:jc w:val="center"/>
    </w:pPr>
    <w:rPr>
      <w:b/>
      <w:color w:val="000000"/>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8.png"/><Relationship Id="rId15" Type="http://schemas.openxmlformats.org/officeDocument/2006/relationships/image" Target="media/image7.wmf"/><Relationship Id="rId14" Type="http://schemas.openxmlformats.org/officeDocument/2006/relationships/oleObject" Target="embeddings/oleObject3.bin"/><Relationship Id="rId13" Type="http://schemas.openxmlformats.org/officeDocument/2006/relationships/image" Target="media/image6.wmf"/><Relationship Id="rId12" Type="http://schemas.openxmlformats.org/officeDocument/2006/relationships/oleObject" Target="embeddings/oleObject2.bin"/><Relationship Id="rId11" Type="http://schemas.openxmlformats.org/officeDocument/2006/relationships/image" Target="media/image5.wmf"/><Relationship Id="rId10" Type="http://schemas.openxmlformats.org/officeDocument/2006/relationships/oleObject" Target="embeddings/oleObject1.bin"/><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1228</Words>
  <Characters>1310</Characters>
  <Lines>0</Lines>
  <Paragraphs>0</Paragraphs>
  <TotalTime>2</TotalTime>
  <ScaleCrop>false</ScaleCrop>
  <LinksUpToDate>false</LinksUpToDate>
  <CharactersWithSpaces>1330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2023-02-21T04:53:00Z</dcterms:created>
  <dc:creator>方寸之心（潘彩萍）</dc:creator>
  <cp:lastModifiedBy>巧儿</cp:lastModifiedBy>
  <cp:lastPrinted>2025-03-25T06:24:00Z</cp:lastPrinted>
  <dcterms:modified xsi:type="dcterms:W3CDTF">2025-03-26T07:19:39Z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083C7718F995424EAFF20C2D6038AEE8_13</vt:lpwstr>
  </property>
  <property fmtid="{D5CDD505-2E9C-101B-9397-08002B2CF9AE}" pid="4" name="KSOTemplateDocerSaveRecord">
    <vt:lpwstr>eyJoZGlkIjoiZjBkZTQ4MDkwMjBiMTBjYzlkYmYyYTIzMTI3ZjA2ODMiLCJ1c2VySWQiOiIyMjcyODg5NTAifQ==</vt:lpwstr>
  </property>
</Properties>
</file>